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0CF10F62" w14:textId="77777777" w:rsidR="00B358A8" w:rsidRPr="003617E8" w:rsidRDefault="00B358A8" w:rsidP="0066715E">
      <w:pPr>
        <w:rPr>
          <w:rFonts w:ascii="Arial" w:hAnsi="Arial" w:cs="Arial"/>
          <w:b/>
          <w:bCs/>
          <w:sz w:val="28"/>
          <w:szCs w:val="28"/>
          <w:lang w:val="pt-BR"/>
        </w:rPr>
      </w:pPr>
      <w:bookmarkStart w:id="0" w:name="_Hlk187317604"/>
      <w:bookmarkEnd w:id="0"/>
    </w:p>
    <w:p w14:paraId="3F2C38E2" w14:textId="2462B431" w:rsidR="003617E8" w:rsidRPr="003617E8" w:rsidRDefault="003617E8" w:rsidP="003617E8">
      <w:pPr>
        <w:spacing w:line="276" w:lineRule="auto"/>
        <w:jc w:val="center"/>
        <w:rPr>
          <w:rFonts w:ascii="Arial" w:hAnsi="Arial" w:cs="Arial"/>
          <w:b/>
          <w:bCs/>
          <w:sz w:val="28"/>
          <w:szCs w:val="28"/>
          <w:lang w:val="pt-BR"/>
        </w:rPr>
      </w:pPr>
      <w:r w:rsidRPr="003617E8">
        <w:rPr>
          <w:rFonts w:ascii="Arial" w:hAnsi="Arial" w:cs="Arial"/>
          <w:b/>
          <w:bCs/>
          <w:sz w:val="28"/>
          <w:szCs w:val="28"/>
          <w:lang w:val="pt-BR"/>
        </w:rPr>
        <w:t xml:space="preserve">MEMORIAL DESCRITIVO </w:t>
      </w:r>
      <w:r w:rsidR="007971BC" w:rsidRPr="007971BC">
        <w:rPr>
          <w:rFonts w:ascii="Arial" w:hAnsi="Arial" w:cs="Arial"/>
          <w:b/>
          <w:bCs/>
          <w:sz w:val="28"/>
          <w:szCs w:val="28"/>
        </w:rPr>
        <w:t xml:space="preserve">PARA EXECUÇÃO DO CENTRO DE CONVIVÊNCIA DO IDOSO </w:t>
      </w:r>
    </w:p>
    <w:p w14:paraId="6DD17437" w14:textId="77777777" w:rsid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06B58210" w14:textId="77777777" w:rsidR="004D4F0E" w:rsidRPr="003617E8" w:rsidRDefault="004D4F0E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1E8EFFC2" w14:textId="1D41511D" w:rsidR="003617E8" w:rsidRPr="003617E8" w:rsidRDefault="003617E8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3617E8">
        <w:rPr>
          <w:rFonts w:ascii="Arial" w:hAnsi="Arial" w:cs="Arial"/>
          <w:b/>
          <w:bCs/>
          <w:lang w:val="pt-BR"/>
        </w:rPr>
        <w:t>1. IDENTIFICAÇÃO DO OBJETO</w:t>
      </w:r>
    </w:p>
    <w:p w14:paraId="2E3F4B77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</w:p>
    <w:p w14:paraId="0152A5B8" w14:textId="468C2F4C" w:rsidR="003617E8" w:rsidRDefault="00BE615B" w:rsidP="00BE615B">
      <w:pPr>
        <w:spacing w:line="360" w:lineRule="auto"/>
        <w:jc w:val="both"/>
        <w:rPr>
          <w:rFonts w:ascii="Arial" w:hAnsi="Arial" w:cs="Arial"/>
          <w:lang w:val="pt-BR"/>
        </w:rPr>
      </w:pPr>
      <w:r w:rsidRPr="00BE615B">
        <w:rPr>
          <w:rFonts w:ascii="Arial" w:hAnsi="Arial" w:cs="Arial"/>
          <w:lang w:val="pt-BR"/>
        </w:rPr>
        <w:t>O presente documento refere-se ao Projeto Executivo de Construção do Centro de Convivência do Idoso (CCI), a ser implantado no município de Bonito/MS. O projeto tem como objetivo a criação de um espaço público adequado para a promoção da saúde, lazer, inclusão social e convivência da população idosa, atendendo às diretrizes de políticas públicas voltadas ao envelhecimento ativo e digno.</w:t>
      </w:r>
    </w:p>
    <w:p w14:paraId="7E316F4B" w14:textId="77777777" w:rsidR="00BE615B" w:rsidRPr="003617E8" w:rsidRDefault="00BE615B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5AAC2795" w14:textId="77777777" w:rsidR="003617E8" w:rsidRDefault="003617E8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3617E8">
        <w:rPr>
          <w:rFonts w:ascii="Arial" w:hAnsi="Arial" w:cs="Arial"/>
          <w:b/>
          <w:bCs/>
          <w:lang w:val="pt-BR"/>
        </w:rPr>
        <w:t>2. DESCRIÇÃO GERAL DA OBRA</w:t>
      </w:r>
    </w:p>
    <w:p w14:paraId="18B79238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</w:p>
    <w:p w14:paraId="56D9A5C2" w14:textId="313C8DFD" w:rsidR="00BE615B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O equipamento público será implantado em terreno urbano com infraestrutura básica, e terá área construída projetada para abrigar ambientes de uso coletivo e espaços funcionais adequados à acessibilidade universal.</w:t>
      </w:r>
    </w:p>
    <w:p w14:paraId="1DE7E064" w14:textId="0049C35C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O projeto contempla:</w:t>
      </w:r>
    </w:p>
    <w:p w14:paraId="7EA61E45" w14:textId="0EE0A72E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Espaços de atividades coletivas, como salas multiuso, salão de eventos e convivência;</w:t>
      </w:r>
    </w:p>
    <w:p w14:paraId="5FF2931B" w14:textId="7B1FFDF2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Ambiente de saúde e bem-estar, incluindo sala de atendimento;</w:t>
      </w:r>
    </w:p>
    <w:p w14:paraId="0CAA9DD0" w14:textId="1C6D1E9F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Cozinha e refeitório;</w:t>
      </w:r>
    </w:p>
    <w:p w14:paraId="0B327410" w14:textId="073CA650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 xml:space="preserve">Sanitários acessíveis, vestiários e </w:t>
      </w:r>
      <w:proofErr w:type="spellStart"/>
      <w:r w:rsidRPr="007971BC">
        <w:rPr>
          <w:rFonts w:ascii="Arial" w:hAnsi="Arial" w:cs="Arial"/>
          <w:lang w:val="pt-BR"/>
        </w:rPr>
        <w:t>copa</w:t>
      </w:r>
      <w:proofErr w:type="spellEnd"/>
      <w:r w:rsidRPr="007971BC">
        <w:rPr>
          <w:rFonts w:ascii="Arial" w:hAnsi="Arial" w:cs="Arial"/>
          <w:lang w:val="pt-BR"/>
        </w:rPr>
        <w:t xml:space="preserve"> de apoio;</w:t>
      </w:r>
    </w:p>
    <w:p w14:paraId="43D5CE31" w14:textId="3CC4FB64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Área externa de lazer e paisagismo, com jardim, bancos, iluminação e circulação pavimentada;</w:t>
      </w:r>
    </w:p>
    <w:p w14:paraId="3FD56351" w14:textId="55396B32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Piscina estrutural e área de descanso;</w:t>
      </w:r>
    </w:p>
    <w:p w14:paraId="2FCA95D3" w14:textId="7FD4E9D0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Estacionamento para funcionários e visitantes.</w:t>
      </w:r>
    </w:p>
    <w:p w14:paraId="50CBFA9F" w14:textId="3675EF4E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>A construção será executada em estrutura convencional com fundações em concreto armado, alvenaria de vedação, cobertura metálica com telha sanduíche termoacústica, esquadrias de alumínio</w:t>
      </w:r>
      <w:r w:rsidR="009C5698">
        <w:rPr>
          <w:rFonts w:ascii="Arial" w:hAnsi="Arial" w:cs="Arial"/>
          <w:lang w:val="pt-BR"/>
        </w:rPr>
        <w:t xml:space="preserve"> e portas de madeira e vidro</w:t>
      </w:r>
      <w:r w:rsidRPr="007971BC">
        <w:rPr>
          <w:rFonts w:ascii="Arial" w:hAnsi="Arial" w:cs="Arial"/>
          <w:lang w:val="pt-BR"/>
        </w:rPr>
        <w:t>, revestimentos internos e externos conforme especificações técnicas, e sistema completo de instalações elétricas, hidráulica</w:t>
      </w:r>
      <w:r w:rsidR="009C5698">
        <w:rPr>
          <w:rFonts w:ascii="Arial" w:hAnsi="Arial" w:cs="Arial"/>
          <w:lang w:val="pt-BR"/>
        </w:rPr>
        <w:t>s</w:t>
      </w:r>
      <w:r w:rsidRPr="007971BC">
        <w:rPr>
          <w:rFonts w:ascii="Arial" w:hAnsi="Arial" w:cs="Arial"/>
          <w:lang w:val="pt-BR"/>
        </w:rPr>
        <w:t>.</w:t>
      </w:r>
    </w:p>
    <w:p w14:paraId="34271A0D" w14:textId="3C5A993A" w:rsidR="003617E8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  <w:r w:rsidRPr="007971BC">
        <w:rPr>
          <w:rFonts w:ascii="Arial" w:hAnsi="Arial" w:cs="Arial"/>
          <w:lang w:val="pt-BR"/>
        </w:rPr>
        <w:t xml:space="preserve">A obra seguirá todas as normas técnicas vigentes (ABNT, </w:t>
      </w:r>
      <w:proofErr w:type="spellStart"/>
      <w:r w:rsidRPr="007971BC">
        <w:rPr>
          <w:rFonts w:ascii="Arial" w:hAnsi="Arial" w:cs="Arial"/>
          <w:lang w:val="pt-BR"/>
        </w:rPr>
        <w:t>NBRs</w:t>
      </w:r>
      <w:proofErr w:type="spellEnd"/>
      <w:r w:rsidRPr="007971BC">
        <w:rPr>
          <w:rFonts w:ascii="Arial" w:hAnsi="Arial" w:cs="Arial"/>
          <w:lang w:val="pt-BR"/>
        </w:rPr>
        <w:t>) e atenderá à legislação de acessibilidade (NBR 9050), segurança e uso de edificações públicas.</w:t>
      </w:r>
    </w:p>
    <w:p w14:paraId="55DAEA3F" w14:textId="77777777" w:rsidR="007971BC" w:rsidRPr="007971BC" w:rsidRDefault="007971BC" w:rsidP="007971BC">
      <w:pPr>
        <w:spacing w:line="360" w:lineRule="auto"/>
        <w:jc w:val="both"/>
        <w:rPr>
          <w:rFonts w:ascii="Arial" w:hAnsi="Arial" w:cs="Arial"/>
          <w:lang w:val="pt-BR"/>
        </w:rPr>
      </w:pPr>
    </w:p>
    <w:p w14:paraId="44D84228" w14:textId="255A73C6" w:rsidR="003617E8" w:rsidRDefault="003617E8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3617E8">
        <w:rPr>
          <w:rFonts w:ascii="Arial" w:hAnsi="Arial" w:cs="Arial"/>
          <w:b/>
          <w:bCs/>
          <w:lang w:val="pt-BR"/>
        </w:rPr>
        <w:lastRenderedPageBreak/>
        <w:t xml:space="preserve">3. </w:t>
      </w:r>
      <w:r>
        <w:rPr>
          <w:rFonts w:ascii="Arial" w:hAnsi="Arial" w:cs="Arial"/>
          <w:b/>
          <w:bCs/>
          <w:lang w:val="pt-BR"/>
        </w:rPr>
        <w:t>MAPA DE LOCALIZAÇÃO</w:t>
      </w:r>
    </w:p>
    <w:p w14:paraId="2C552C25" w14:textId="57A79518" w:rsidR="003617E8" w:rsidRDefault="007971BC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>
        <w:rPr>
          <w:noProof/>
        </w:rPr>
        <w:drawing>
          <wp:inline distT="0" distB="0" distL="0" distR="0" wp14:anchorId="530F8C24" wp14:editId="09971680">
            <wp:extent cx="5951220" cy="3030855"/>
            <wp:effectExtent l="0" t="0" r="0" b="0"/>
            <wp:docPr id="117159215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59215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56CA" w14:textId="77777777" w:rsid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7B7484A4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647661D5" w14:textId="516746FA" w:rsidR="003617E8" w:rsidRDefault="003617E8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Pr="003617E8">
        <w:rPr>
          <w:rFonts w:ascii="Arial" w:hAnsi="Arial" w:cs="Arial"/>
          <w:b/>
          <w:bCs/>
          <w:lang w:val="pt-BR"/>
        </w:rPr>
        <w:t>. SERVIÇOS A SEREM EXECUTADOS</w:t>
      </w:r>
    </w:p>
    <w:p w14:paraId="6D9B96B5" w14:textId="77777777" w:rsidR="003617E8" w:rsidRPr="003617E8" w:rsidRDefault="003617E8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0453062D" w14:textId="656A53BB" w:rsidR="003617E8" w:rsidRDefault="003617E8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Pr="003617E8">
        <w:rPr>
          <w:rFonts w:ascii="Arial" w:hAnsi="Arial" w:cs="Arial"/>
          <w:b/>
          <w:bCs/>
          <w:lang w:val="pt-BR"/>
        </w:rPr>
        <w:t xml:space="preserve">.1. </w:t>
      </w:r>
      <w:r w:rsidR="004D4F0E">
        <w:rPr>
          <w:rFonts w:ascii="Arial" w:hAnsi="Arial" w:cs="Arial"/>
          <w:b/>
          <w:bCs/>
          <w:lang w:val="pt-BR"/>
        </w:rPr>
        <w:t>ALVENARIA</w:t>
      </w:r>
    </w:p>
    <w:p w14:paraId="16252091" w14:textId="77777777" w:rsidR="004D4F0E" w:rsidRPr="003617E8" w:rsidRDefault="004D4F0E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451EE465" w14:textId="67628BB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4D4F0E">
        <w:rPr>
          <w:rFonts w:ascii="Arial" w:hAnsi="Arial" w:cs="Arial"/>
          <w:b/>
          <w:bCs/>
          <w:lang w:val="pt-BR"/>
        </w:rPr>
        <w:t>4.1.1. Materiais Empregados</w:t>
      </w:r>
    </w:p>
    <w:p w14:paraId="4AB069EF" w14:textId="2D8EFC06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As paredes serão executadas com blocos cerâmicos de vedação, com dimensões de 14 x 19 x 29 cm</w:t>
      </w:r>
      <w:r w:rsidR="007971BC">
        <w:rPr>
          <w:rFonts w:ascii="Arial" w:hAnsi="Arial" w:cs="Arial"/>
          <w:lang w:val="pt-BR"/>
        </w:rPr>
        <w:t xml:space="preserve"> e blocos de concreto estrutural</w:t>
      </w:r>
      <w:r w:rsidRPr="004D4F0E">
        <w:rPr>
          <w:rFonts w:ascii="Arial" w:hAnsi="Arial" w:cs="Arial"/>
          <w:lang w:val="pt-BR"/>
        </w:rPr>
        <w:t>, com excelente desempenho térmico e acústico;</w:t>
      </w:r>
    </w:p>
    <w:p w14:paraId="6C42F382" w14:textId="3F49F8DB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 argamassa de assentamento será do tipo mista (cimento, cal hidratada e areia), com traço adequado às condições climáticas e resistência mecânica necessária.</w:t>
      </w:r>
    </w:p>
    <w:p w14:paraId="1854E550" w14:textId="77777777" w:rsid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F84AF3F" w14:textId="53EB7212" w:rsidR="004D4F0E" w:rsidRPr="004D4F0E" w:rsidRDefault="004D4F0E" w:rsidP="004D4F0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4D4F0E">
        <w:rPr>
          <w:rFonts w:ascii="Arial" w:hAnsi="Arial" w:cs="Arial"/>
          <w:b/>
          <w:bCs/>
          <w:lang w:val="pt-BR"/>
        </w:rPr>
        <w:t>4.</w:t>
      </w:r>
      <w:r>
        <w:rPr>
          <w:rFonts w:ascii="Arial" w:hAnsi="Arial" w:cs="Arial"/>
          <w:b/>
          <w:bCs/>
          <w:lang w:val="pt-BR"/>
        </w:rPr>
        <w:t>1</w:t>
      </w:r>
      <w:r w:rsidRPr="004D4F0E">
        <w:rPr>
          <w:rFonts w:ascii="Arial" w:hAnsi="Arial" w:cs="Arial"/>
          <w:b/>
          <w:bCs/>
          <w:lang w:val="pt-BR"/>
        </w:rPr>
        <w:t>.2. Assentamento dos Blocos</w:t>
      </w:r>
    </w:p>
    <w:p w14:paraId="4847671A" w14:textId="6EEB0C08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Os blocos serão assentados com juntas horizontais e verticais de aproximadamente 1 cm, utilizando fio de prumo e nível de bolha para garantir o correto alinhamento;</w:t>
      </w:r>
    </w:p>
    <w:p w14:paraId="3D264CA1" w14:textId="4A398764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 alvenaria será executada com amarração tipo inglesa (desencontro das juntas verticais) para maior resistência e estabilidade;</w:t>
      </w:r>
    </w:p>
    <w:p w14:paraId="01569356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As primeiras fiadas serão cuidadosamente alinhadas sobre base regularizada com impermeabilização prévia (pintura com manta líquida ou emulsão asfáltica), quando necessário.</w:t>
      </w:r>
    </w:p>
    <w:p w14:paraId="715EEB5C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1780D33" w14:textId="0458EFDC" w:rsidR="004D4F0E" w:rsidRPr="004D4F0E" w:rsidRDefault="004D4F0E" w:rsidP="004D4F0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4D4F0E">
        <w:rPr>
          <w:rFonts w:ascii="Arial" w:hAnsi="Arial" w:cs="Arial"/>
          <w:b/>
          <w:bCs/>
          <w:lang w:val="pt-BR"/>
        </w:rPr>
        <w:t>4.1.3. Reforços e Vãos</w:t>
      </w:r>
    </w:p>
    <w:p w14:paraId="5B9CBA78" w14:textId="32CC5EB8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 xml:space="preserve">Todas as aberturas de portas e janelas receberão vergas e </w:t>
      </w:r>
      <w:proofErr w:type="spellStart"/>
      <w:r w:rsidRPr="004D4F0E">
        <w:rPr>
          <w:rFonts w:ascii="Arial" w:hAnsi="Arial" w:cs="Arial"/>
          <w:lang w:val="pt-BR"/>
        </w:rPr>
        <w:t>contravergas</w:t>
      </w:r>
      <w:proofErr w:type="spellEnd"/>
      <w:r w:rsidRPr="004D4F0E">
        <w:rPr>
          <w:rFonts w:ascii="Arial" w:hAnsi="Arial" w:cs="Arial"/>
          <w:lang w:val="pt-BR"/>
        </w:rPr>
        <w:t xml:space="preserve"> em concreto armado, com altura mínima de 1</w:t>
      </w:r>
      <w:r>
        <w:rPr>
          <w:rFonts w:ascii="Arial" w:hAnsi="Arial" w:cs="Arial"/>
          <w:lang w:val="pt-BR"/>
        </w:rPr>
        <w:t>5</w:t>
      </w:r>
      <w:r w:rsidRPr="004D4F0E">
        <w:rPr>
          <w:rFonts w:ascii="Arial" w:hAnsi="Arial" w:cs="Arial"/>
          <w:lang w:val="pt-BR"/>
        </w:rPr>
        <w:t xml:space="preserve"> cm e sobreposição de 20 cm em cada lado do vão;</w:t>
      </w:r>
    </w:p>
    <w:p w14:paraId="26AA7991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 xml:space="preserve">Sempre que indicado no projeto, será realizado o </w:t>
      </w:r>
      <w:proofErr w:type="spellStart"/>
      <w:r w:rsidRPr="004D4F0E">
        <w:rPr>
          <w:rFonts w:ascii="Arial" w:hAnsi="Arial" w:cs="Arial"/>
          <w:lang w:val="pt-BR"/>
        </w:rPr>
        <w:t>grauteamento</w:t>
      </w:r>
      <w:proofErr w:type="spellEnd"/>
      <w:r w:rsidRPr="004D4F0E">
        <w:rPr>
          <w:rFonts w:ascii="Arial" w:hAnsi="Arial" w:cs="Arial"/>
          <w:lang w:val="pt-BR"/>
        </w:rPr>
        <w:t xml:space="preserve"> de blocos e inserção de vergalhões verticais e horizontais, especialmente em pontos de reforço estrutural ou em alvenarias sujeitas a maiores cargas.</w:t>
      </w:r>
    </w:p>
    <w:p w14:paraId="75067FB2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155DCF92" w14:textId="730A6546" w:rsidR="004D4F0E" w:rsidRPr="004D4F0E" w:rsidRDefault="004D4F0E" w:rsidP="004D4F0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4D4F0E">
        <w:rPr>
          <w:rFonts w:ascii="Arial" w:hAnsi="Arial" w:cs="Arial"/>
          <w:b/>
          <w:bCs/>
          <w:lang w:val="pt-BR"/>
        </w:rPr>
        <w:t>4.1.4. Instalações Embutidas</w:t>
      </w:r>
    </w:p>
    <w:p w14:paraId="127EE07D" w14:textId="70DC2351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As instalações elétricas, hidráulicas, de lógica e sanitárias serão embutidas nas alvenarias, com cortes executados com ferramentas adequadas e posterior recomposição;</w:t>
      </w:r>
    </w:p>
    <w:p w14:paraId="2876E404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Nenhum rasgo estrutural será feito sem orientação técnica e sem recomposição apropriada com argamassa de alta aderência.</w:t>
      </w:r>
    </w:p>
    <w:p w14:paraId="741647AA" w14:textId="77777777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15C83946" w14:textId="3580F021" w:rsidR="004D4F0E" w:rsidRPr="004D4F0E" w:rsidRDefault="004D4F0E" w:rsidP="004D4F0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4D4F0E">
        <w:rPr>
          <w:rFonts w:ascii="Arial" w:hAnsi="Arial" w:cs="Arial"/>
          <w:b/>
          <w:bCs/>
          <w:lang w:val="pt-BR"/>
        </w:rPr>
        <w:t>4.1.5. Revestimento</w:t>
      </w:r>
    </w:p>
    <w:p w14:paraId="59A0A8F3" w14:textId="2E88F250" w:rsidR="004D4F0E" w:rsidRPr="004D4F0E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Após a cura da alvenaria, será executado o chapisco com cimento e areia grossa, seguido de emboço e reboco (ou massa corrida em áreas internas secas);</w:t>
      </w:r>
    </w:p>
    <w:p w14:paraId="49DE357B" w14:textId="037E4EAB" w:rsidR="003617E8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4D4F0E">
        <w:rPr>
          <w:rFonts w:ascii="Arial" w:hAnsi="Arial" w:cs="Arial"/>
          <w:lang w:val="pt-BR"/>
        </w:rPr>
        <w:t>As paredes estarão prontas para receber pintura, cerâmica ou outro tipo de acabamento, conforme definido nos demais itens do projeto arquitetônico.</w:t>
      </w:r>
    </w:p>
    <w:p w14:paraId="538B4236" w14:textId="77777777" w:rsidR="004D4F0E" w:rsidRPr="003617E8" w:rsidRDefault="004D4F0E" w:rsidP="004D4F0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6F454C4" w14:textId="3B1B2951" w:rsidR="00112C4A" w:rsidRDefault="003617E8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Pr="003617E8">
        <w:rPr>
          <w:rFonts w:ascii="Arial" w:hAnsi="Arial" w:cs="Arial"/>
          <w:b/>
          <w:bCs/>
          <w:lang w:val="pt-BR"/>
        </w:rPr>
        <w:t>.2. COBERTURA</w:t>
      </w:r>
    </w:p>
    <w:p w14:paraId="3293BBEE" w14:textId="77777777" w:rsidR="009C5698" w:rsidRPr="009C5698" w:rsidRDefault="009C5698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1664C80F" w14:textId="7C825573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4.2.</w:t>
      </w:r>
      <w:r w:rsidR="009C5698">
        <w:rPr>
          <w:rFonts w:ascii="Arial" w:hAnsi="Arial" w:cs="Arial"/>
          <w:b/>
          <w:bCs/>
          <w:lang w:val="pt-BR"/>
        </w:rPr>
        <w:t>1</w:t>
      </w:r>
      <w:r w:rsidRPr="00112C4A">
        <w:rPr>
          <w:rFonts w:ascii="Arial" w:hAnsi="Arial" w:cs="Arial"/>
          <w:b/>
          <w:bCs/>
          <w:lang w:val="pt-BR"/>
        </w:rPr>
        <w:t>. Estrutura da Cobertura</w:t>
      </w:r>
    </w:p>
    <w:p w14:paraId="5F27A72E" w14:textId="27B49C21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 nova estrutura será composta por perfis metálicos galvanizados (perfis tipo U</w:t>
      </w:r>
      <w:r>
        <w:rPr>
          <w:rFonts w:ascii="Arial" w:hAnsi="Arial" w:cs="Arial"/>
          <w:lang w:val="pt-BR"/>
        </w:rPr>
        <w:t xml:space="preserve">) </w:t>
      </w:r>
      <w:r w:rsidRPr="00112C4A">
        <w:rPr>
          <w:rFonts w:ascii="Arial" w:hAnsi="Arial" w:cs="Arial"/>
          <w:lang w:val="pt-BR"/>
        </w:rPr>
        <w:t>dimensionados conforme projeto</w:t>
      </w:r>
      <w:r>
        <w:rPr>
          <w:rFonts w:ascii="Arial" w:hAnsi="Arial" w:cs="Arial"/>
          <w:lang w:val="pt-BR"/>
        </w:rPr>
        <w:t>.</w:t>
      </w:r>
    </w:p>
    <w:p w14:paraId="74765D53" w14:textId="56D65369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Toda a estrutura será protegida contra oxidação, com aplicação de pintura anticorrosiva à base de esmalte sintético sobre fundo zarcão;</w:t>
      </w:r>
    </w:p>
    <w:p w14:paraId="7BE7262B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 montagem obedecerá rigorosos critérios de prumo e nível, com fixações adequadas (parafusos, chumbadores, soldas pontuais) e sistema de contraventamento para resistência a ventos.</w:t>
      </w:r>
    </w:p>
    <w:p w14:paraId="6DB04AE9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1F36C043" w14:textId="583398DC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</w:t>
      </w:r>
      <w:r>
        <w:rPr>
          <w:rFonts w:ascii="Arial" w:hAnsi="Arial" w:cs="Arial"/>
          <w:b/>
          <w:bCs/>
          <w:lang w:val="pt-BR"/>
        </w:rPr>
        <w:t>2</w:t>
      </w:r>
      <w:r w:rsidRPr="00112C4A">
        <w:rPr>
          <w:rFonts w:ascii="Arial" w:hAnsi="Arial" w:cs="Arial"/>
          <w:b/>
          <w:bCs/>
          <w:lang w:val="pt-BR"/>
        </w:rPr>
        <w:t>.</w:t>
      </w:r>
      <w:r w:rsidR="009C5698">
        <w:rPr>
          <w:rFonts w:ascii="Arial" w:hAnsi="Arial" w:cs="Arial"/>
          <w:b/>
          <w:bCs/>
          <w:lang w:val="pt-BR"/>
        </w:rPr>
        <w:t>2</w:t>
      </w:r>
      <w:r w:rsidRPr="00112C4A">
        <w:rPr>
          <w:rFonts w:ascii="Arial" w:hAnsi="Arial" w:cs="Arial"/>
          <w:b/>
          <w:bCs/>
          <w:lang w:val="pt-BR"/>
        </w:rPr>
        <w:t>. Telhas Termoacústicas</w:t>
      </w:r>
    </w:p>
    <w:p w14:paraId="01CBFA7F" w14:textId="0D63DC69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lastRenderedPageBreak/>
        <w:t>As telhas utilizadas serão do tipo sanduíche termoacústica, com as seguintes características:</w:t>
      </w:r>
    </w:p>
    <w:p w14:paraId="31DBD513" w14:textId="4B0B6BCE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Núcleo isolante de poliuretano expandido (PU) com espessura de 30 mm;</w:t>
      </w:r>
    </w:p>
    <w:p w14:paraId="5989FBFA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 xml:space="preserve">Chapas de aço galvanizado </w:t>
      </w:r>
      <w:proofErr w:type="spellStart"/>
      <w:r w:rsidRPr="00112C4A">
        <w:rPr>
          <w:rFonts w:ascii="Arial" w:hAnsi="Arial" w:cs="Arial"/>
          <w:lang w:val="pt-BR"/>
        </w:rPr>
        <w:t>pré</w:t>
      </w:r>
      <w:proofErr w:type="spellEnd"/>
      <w:r w:rsidRPr="00112C4A">
        <w:rPr>
          <w:rFonts w:ascii="Arial" w:hAnsi="Arial" w:cs="Arial"/>
          <w:lang w:val="pt-BR"/>
        </w:rPr>
        <w:t>-pintado nas faces superior e inferior;</w:t>
      </w:r>
    </w:p>
    <w:p w14:paraId="4AC4914F" w14:textId="10339881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Resistência mecânica adequada para vencer os vãos propostos;</w:t>
      </w:r>
    </w:p>
    <w:p w14:paraId="21541505" w14:textId="266E3819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Excelente desempenho térmico e isolamento acústico;</w:t>
      </w:r>
    </w:p>
    <w:p w14:paraId="2970DF9D" w14:textId="72AE3B6D" w:rsidR="00112C4A" w:rsidRDefault="00112C4A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 xml:space="preserve">As telhas serão fixadas à estrutura com parafusos </w:t>
      </w:r>
      <w:proofErr w:type="spellStart"/>
      <w:r w:rsidRPr="00112C4A">
        <w:rPr>
          <w:rFonts w:ascii="Arial" w:hAnsi="Arial" w:cs="Arial"/>
          <w:lang w:val="pt-BR"/>
        </w:rPr>
        <w:t>auto-brocantes</w:t>
      </w:r>
      <w:proofErr w:type="spellEnd"/>
      <w:r w:rsidRPr="00112C4A">
        <w:rPr>
          <w:rFonts w:ascii="Arial" w:hAnsi="Arial" w:cs="Arial"/>
          <w:lang w:val="pt-BR"/>
        </w:rPr>
        <w:t xml:space="preserve"> com arruelas de vedação, garantindo estanqueidade.</w:t>
      </w:r>
    </w:p>
    <w:p w14:paraId="1CDBDA91" w14:textId="77777777" w:rsidR="00112C4A" w:rsidRPr="003617E8" w:rsidRDefault="00112C4A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BB01BA6" w14:textId="7A2B7B66" w:rsidR="003617E8" w:rsidRPr="003617E8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617E8" w:rsidRPr="003617E8">
        <w:rPr>
          <w:rFonts w:ascii="Arial" w:hAnsi="Arial" w:cs="Arial"/>
          <w:b/>
          <w:bCs/>
          <w:lang w:val="pt-BR"/>
        </w:rPr>
        <w:t>.3. PISOS</w:t>
      </w:r>
    </w:p>
    <w:p w14:paraId="1DA1FD6C" w14:textId="77777777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A83CF3B" w14:textId="26B2E339" w:rsidR="001971EE" w:rsidRPr="001971EE" w:rsidRDefault="001971EE" w:rsidP="001971E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971EE">
        <w:rPr>
          <w:rFonts w:ascii="Arial" w:hAnsi="Arial" w:cs="Arial"/>
          <w:b/>
          <w:bCs/>
          <w:lang w:val="pt-BR"/>
        </w:rPr>
        <w:t>4.3.</w:t>
      </w:r>
      <w:r w:rsidR="009C5698">
        <w:rPr>
          <w:rFonts w:ascii="Arial" w:hAnsi="Arial" w:cs="Arial"/>
          <w:b/>
          <w:bCs/>
          <w:lang w:val="pt-BR"/>
        </w:rPr>
        <w:t>1</w:t>
      </w:r>
      <w:r w:rsidRPr="001971EE">
        <w:rPr>
          <w:rFonts w:ascii="Arial" w:hAnsi="Arial" w:cs="Arial"/>
          <w:b/>
          <w:bCs/>
          <w:lang w:val="pt-BR"/>
        </w:rPr>
        <w:t>. Piso Interno (Salas</w:t>
      </w:r>
      <w:r w:rsidR="009C5698">
        <w:rPr>
          <w:rFonts w:ascii="Arial" w:hAnsi="Arial" w:cs="Arial"/>
          <w:b/>
          <w:bCs/>
          <w:lang w:val="pt-BR"/>
        </w:rPr>
        <w:t xml:space="preserve"> de atendimento</w:t>
      </w:r>
      <w:r w:rsidRPr="001971EE">
        <w:rPr>
          <w:rFonts w:ascii="Arial" w:hAnsi="Arial" w:cs="Arial"/>
          <w:b/>
          <w:bCs/>
          <w:lang w:val="pt-BR"/>
        </w:rPr>
        <w:t xml:space="preserve">, </w:t>
      </w:r>
      <w:proofErr w:type="spellStart"/>
      <w:proofErr w:type="gramStart"/>
      <w:r w:rsidR="009C5698">
        <w:rPr>
          <w:rFonts w:ascii="Arial" w:hAnsi="Arial" w:cs="Arial"/>
          <w:b/>
          <w:bCs/>
          <w:lang w:val="pt-BR"/>
        </w:rPr>
        <w:t>Deposito</w:t>
      </w:r>
      <w:r w:rsidRPr="001971EE">
        <w:rPr>
          <w:rFonts w:ascii="Arial" w:hAnsi="Arial" w:cs="Arial"/>
          <w:b/>
          <w:bCs/>
          <w:lang w:val="pt-BR"/>
        </w:rPr>
        <w:t>,</w:t>
      </w:r>
      <w:r w:rsidR="009C5698">
        <w:rPr>
          <w:rFonts w:ascii="Arial" w:hAnsi="Arial" w:cs="Arial"/>
          <w:b/>
          <w:bCs/>
          <w:lang w:val="pt-BR"/>
        </w:rPr>
        <w:t>Salão</w:t>
      </w:r>
      <w:proofErr w:type="spellEnd"/>
      <w:proofErr w:type="gramEnd"/>
      <w:r w:rsidRPr="001971EE">
        <w:rPr>
          <w:rFonts w:ascii="Arial" w:hAnsi="Arial" w:cs="Arial"/>
          <w:b/>
          <w:bCs/>
          <w:lang w:val="pt-BR"/>
        </w:rPr>
        <w:t>, etc.)</w:t>
      </w:r>
    </w:p>
    <w:p w14:paraId="0E6C4DA3" w14:textId="190FD955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O novo piso será composto por revestimento cerâmico</w:t>
      </w:r>
      <w:r>
        <w:rPr>
          <w:rFonts w:ascii="Arial" w:hAnsi="Arial" w:cs="Arial"/>
          <w:lang w:val="pt-BR"/>
        </w:rPr>
        <w:t xml:space="preserve"> </w:t>
      </w:r>
      <w:r w:rsidRPr="001971EE">
        <w:rPr>
          <w:rFonts w:ascii="Arial" w:hAnsi="Arial" w:cs="Arial"/>
          <w:lang w:val="pt-BR"/>
        </w:rPr>
        <w:t>de fácil limpeza</w:t>
      </w:r>
      <w:r>
        <w:rPr>
          <w:rFonts w:ascii="Arial" w:hAnsi="Arial" w:cs="Arial"/>
          <w:lang w:val="pt-BR"/>
        </w:rPr>
        <w:t>;</w:t>
      </w:r>
    </w:p>
    <w:p w14:paraId="362B62A1" w14:textId="49F8D73F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As peças serão assentadas com argamassa colante tipo AC II (ou conforme projeto) sobre contrapiso devidamente regularizado e limpo;</w:t>
      </w:r>
    </w:p>
    <w:p w14:paraId="1E98D406" w14:textId="04F15F74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O rejuntamento será feito com argamassa impermeável, cor conforme especificação arquitetônica;</w:t>
      </w:r>
    </w:p>
    <w:p w14:paraId="680AA080" w14:textId="77777777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Haverá rodapé cerâmico com altura de 10 cm, do mesmo modelo do piso ou conforme o projeto de interiores.</w:t>
      </w:r>
    </w:p>
    <w:p w14:paraId="7ABC42C9" w14:textId="77777777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1B5074C0" w14:textId="2221EBDB" w:rsidR="001971EE" w:rsidRPr="001971EE" w:rsidRDefault="001971EE" w:rsidP="001971E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971EE">
        <w:rPr>
          <w:rFonts w:ascii="Arial" w:hAnsi="Arial" w:cs="Arial"/>
          <w:b/>
          <w:bCs/>
          <w:lang w:val="pt-BR"/>
        </w:rPr>
        <w:t>4.3.3. Piso em Banheiros e Áreas Molhadas</w:t>
      </w:r>
    </w:p>
    <w:p w14:paraId="789BA205" w14:textId="77777777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O assentamento seguirá as mesmas especificações técnicas dos pisos internos, com declividade adequada para escoamento em direção aos ralos.</w:t>
      </w:r>
    </w:p>
    <w:p w14:paraId="05A38378" w14:textId="77777777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CF74A90" w14:textId="66F507FA" w:rsidR="001971EE" w:rsidRPr="001971EE" w:rsidRDefault="001971EE" w:rsidP="001971EE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971EE">
        <w:rPr>
          <w:rFonts w:ascii="Arial" w:hAnsi="Arial" w:cs="Arial"/>
          <w:b/>
          <w:bCs/>
          <w:lang w:val="pt-BR"/>
        </w:rPr>
        <w:t>4.4.4. Piso em Áreas Externas</w:t>
      </w:r>
    </w:p>
    <w:p w14:paraId="6CA4AC98" w14:textId="613FF06A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Nas áreas externas onde o piso existente estiver em boas condições, será aplicada uma pintura epóxi bicomponente, com acabamento fosco ou semibrilho e aditivos antiderrapantes;</w:t>
      </w:r>
    </w:p>
    <w:p w14:paraId="78E50F76" w14:textId="6CF6FDE1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O sistema epóxi será composto de:</w:t>
      </w:r>
    </w:p>
    <w:p w14:paraId="3AED0BF1" w14:textId="5A7685BE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Limpeza e preparo mecânico da superfície (lixamento e lixiviação de graxas ou oleosidades);</w:t>
      </w:r>
    </w:p>
    <w:p w14:paraId="38ACE471" w14:textId="0FF59E2C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Aplicação de primer epóxi;</w:t>
      </w:r>
    </w:p>
    <w:p w14:paraId="226FF53C" w14:textId="5CC1B0C9" w:rsidR="001971EE" w:rsidRP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lastRenderedPageBreak/>
        <w:t>Aplicação de 2 a 3 demãos de resina epóxi pigmentada, com espessura e rendimento conforme manual do fabricante;</w:t>
      </w:r>
    </w:p>
    <w:p w14:paraId="65865631" w14:textId="28C8A561" w:rsidR="001971EE" w:rsidRDefault="001971EE" w:rsidP="001971EE">
      <w:pPr>
        <w:spacing w:line="360" w:lineRule="auto"/>
        <w:jc w:val="both"/>
        <w:rPr>
          <w:rFonts w:ascii="Arial" w:hAnsi="Arial" w:cs="Arial"/>
          <w:lang w:val="pt-BR"/>
        </w:rPr>
      </w:pPr>
      <w:r w:rsidRPr="001971EE">
        <w:rPr>
          <w:rFonts w:ascii="Arial" w:hAnsi="Arial" w:cs="Arial"/>
          <w:lang w:val="pt-BR"/>
        </w:rPr>
        <w:t>A pintura epóxi proporcionará resistência mecânica e química, ideal para circulação de pessoas e manutenção escolar.</w:t>
      </w:r>
    </w:p>
    <w:p w14:paraId="7F1D919D" w14:textId="77777777" w:rsidR="001971EE" w:rsidRPr="003617E8" w:rsidRDefault="001971EE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28EF445A" w14:textId="3205AEF7" w:rsidR="00F9583A" w:rsidRPr="00F9583A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617E8" w:rsidRPr="00F9583A">
        <w:rPr>
          <w:rFonts w:ascii="Arial" w:hAnsi="Arial" w:cs="Arial"/>
          <w:b/>
          <w:bCs/>
          <w:lang w:val="pt-BR"/>
        </w:rPr>
        <w:t>.4. INSTALAÇÕES ELÉTRICAS</w:t>
      </w:r>
    </w:p>
    <w:p w14:paraId="728DA860" w14:textId="4F2F6E05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2205B1">
        <w:rPr>
          <w:rFonts w:ascii="Arial" w:hAnsi="Arial" w:cs="Arial"/>
          <w:b/>
          <w:bCs/>
          <w:lang w:val="pt-BR"/>
        </w:rPr>
        <w:t>4.4.1. Eletrodutos e Infraestrutura</w:t>
      </w:r>
    </w:p>
    <w:p w14:paraId="780C91FE" w14:textId="754F76C9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Será realizada a remoção total dos eletrodutos existentes, os quais serão substituídos por eletrodutos corrugados antichama em PVC rígido, embutidos em alvenaria ou laje, conforme o tipo de ambiente;</w:t>
      </w:r>
    </w:p>
    <w:p w14:paraId="450010CB" w14:textId="048CE4A6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Em locais onde houver forro (PVC), a passagem será feita por eletroduto rígido fixado por presilhas metálicas ou plásticas a cada 60 cm;</w:t>
      </w:r>
    </w:p>
    <w:p w14:paraId="2E912000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As caixas de passagem e de derivação serão substituídas por modelos em PVC de alta resistência, com tampas apropriadas para inspeção e manutenção.</w:t>
      </w:r>
    </w:p>
    <w:p w14:paraId="10857B31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230D9D30" w14:textId="10BD749D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2205B1">
        <w:rPr>
          <w:rFonts w:ascii="Arial" w:hAnsi="Arial" w:cs="Arial"/>
          <w:b/>
          <w:bCs/>
          <w:lang w:val="pt-BR"/>
        </w:rPr>
        <w:t>4.4.2. Fiação</w:t>
      </w:r>
    </w:p>
    <w:p w14:paraId="2B8B3887" w14:textId="08EFDF20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Toda a fiação elétrica será substituída por cabos de cobre, com isolação em PVC 750V, tipo antichama, seção dimensionada conforme cálculo de carga (mínimo 2,5 mm² para circuitos de tomadas e</w:t>
      </w:r>
      <w:r>
        <w:rPr>
          <w:rFonts w:ascii="Arial" w:hAnsi="Arial" w:cs="Arial"/>
          <w:lang w:val="pt-BR"/>
        </w:rPr>
        <w:t xml:space="preserve"> </w:t>
      </w:r>
      <w:r w:rsidRPr="002205B1">
        <w:rPr>
          <w:rFonts w:ascii="Arial" w:hAnsi="Arial" w:cs="Arial"/>
          <w:lang w:val="pt-BR"/>
        </w:rPr>
        <w:t>iluminação</w:t>
      </w:r>
      <w:r>
        <w:rPr>
          <w:rFonts w:ascii="Arial" w:hAnsi="Arial" w:cs="Arial"/>
          <w:lang w:val="pt-BR"/>
        </w:rPr>
        <w:t>, para circuitos específicos seguir projeto</w:t>
      </w:r>
      <w:r w:rsidRPr="002205B1">
        <w:rPr>
          <w:rFonts w:ascii="Arial" w:hAnsi="Arial" w:cs="Arial"/>
          <w:lang w:val="pt-BR"/>
        </w:rPr>
        <w:t>);</w:t>
      </w:r>
    </w:p>
    <w:p w14:paraId="1B00C342" w14:textId="5C54053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As cores dos condutores respeitarão o padrão da NBR 5410:</w:t>
      </w:r>
    </w:p>
    <w:p w14:paraId="0DB78508" w14:textId="1E58F376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Fase: preto/vermelho/marrom;</w:t>
      </w:r>
    </w:p>
    <w:p w14:paraId="7CA89B5D" w14:textId="5580BF98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Neutro: azul claro;</w:t>
      </w:r>
    </w:p>
    <w:p w14:paraId="74A211EE" w14:textId="4743203B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Terra: verde ou verde-amarelo;</w:t>
      </w:r>
    </w:p>
    <w:p w14:paraId="1DD0E706" w14:textId="5D39AEB3" w:rsid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Os cabos serão identificados nas extremidades e instalados com folgas adequadas para manutenção.</w:t>
      </w:r>
    </w:p>
    <w:p w14:paraId="232D8FB4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23B9BA8" w14:textId="724BDA8E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4.4.</w:t>
      </w:r>
      <w:r w:rsidRPr="002205B1">
        <w:rPr>
          <w:rFonts w:ascii="Arial" w:hAnsi="Arial" w:cs="Arial"/>
          <w:b/>
          <w:bCs/>
          <w:lang w:val="pt-BR"/>
        </w:rPr>
        <w:t>3. Quadros Elétricos</w:t>
      </w:r>
    </w:p>
    <w:p w14:paraId="7748B949" w14:textId="2F3E863A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Serão instalados novos quadros de distribuição (QDC) com proteção individual por disjuntores termomagnéticos</w:t>
      </w:r>
      <w:r>
        <w:rPr>
          <w:rFonts w:ascii="Arial" w:hAnsi="Arial" w:cs="Arial"/>
          <w:lang w:val="pt-BR"/>
        </w:rPr>
        <w:t>.</w:t>
      </w:r>
    </w:p>
    <w:p w14:paraId="5F76C3F8" w14:textId="0CB029A1" w:rsid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Os quadros serão fixados em local acessível, sinalizados e identificados conforme as normas vigentes.</w:t>
      </w:r>
    </w:p>
    <w:p w14:paraId="4EFEF33E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A48FAC6" w14:textId="45AAE859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4.4.</w:t>
      </w:r>
      <w:r w:rsidRPr="002205B1">
        <w:rPr>
          <w:rFonts w:ascii="Arial" w:hAnsi="Arial" w:cs="Arial"/>
          <w:b/>
          <w:bCs/>
          <w:lang w:val="pt-BR"/>
        </w:rPr>
        <w:t>4. Tomadas e Iluminação</w:t>
      </w:r>
    </w:p>
    <w:p w14:paraId="28E1B10F" w14:textId="2C2C6FE0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lastRenderedPageBreak/>
        <w:t>As tomadas de uso geral (TUG) serão instaladas em todos os ambientes, em quantidade e altura conforme projeto e norma NBR 5410;</w:t>
      </w:r>
    </w:p>
    <w:p w14:paraId="744AC0A4" w14:textId="3FCCA75C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As tomadas de uso específico (TUE) serão previstas para equipamentos de maior potência, com circuito exclusivo;</w:t>
      </w:r>
    </w:p>
    <w:p w14:paraId="46709B4E" w14:textId="293D5D19" w:rsid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Os pontos de iluminação serão instalados no teto, com luminárias do tipo tubular LED 20W, embutidas ou sobrepostas conforme especificação do projeto luminotécnico.</w:t>
      </w:r>
    </w:p>
    <w:p w14:paraId="47B88477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902D846" w14:textId="658A9686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4.4.</w:t>
      </w:r>
      <w:r w:rsidRPr="002205B1">
        <w:rPr>
          <w:rFonts w:ascii="Arial" w:hAnsi="Arial" w:cs="Arial"/>
          <w:b/>
          <w:bCs/>
          <w:lang w:val="pt-BR"/>
        </w:rPr>
        <w:t>5. Aterramento</w:t>
      </w:r>
    </w:p>
    <w:p w14:paraId="21AD5385" w14:textId="32295868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Será implantado sistema de aterramento completo, com haste de cobre ou aço cobreado cravada no solo, conectada a barramento de equipotencialização nos quadros;</w:t>
      </w:r>
    </w:p>
    <w:p w14:paraId="259E9F03" w14:textId="77315CD4" w:rsid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Todos os circuitos conterão condutor de proteção (fio terra), conforme NBR 5410.</w:t>
      </w:r>
    </w:p>
    <w:p w14:paraId="6FE13658" w14:textId="77777777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146ECC9" w14:textId="0AF55208" w:rsidR="002205B1" w:rsidRPr="002205B1" w:rsidRDefault="002205B1" w:rsidP="002205B1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4.4.</w:t>
      </w:r>
      <w:r w:rsidRPr="002205B1">
        <w:rPr>
          <w:rFonts w:ascii="Arial" w:hAnsi="Arial" w:cs="Arial"/>
          <w:b/>
          <w:bCs/>
          <w:lang w:val="pt-BR"/>
        </w:rPr>
        <w:t>6. Padrão de Entrada e Distribuição</w:t>
      </w:r>
    </w:p>
    <w:p w14:paraId="1EF4C606" w14:textId="3BC3230F" w:rsidR="002205B1" w:rsidRPr="002205B1" w:rsidRDefault="002205B1" w:rsidP="002205B1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Caso necessário, será solicitada à concessionária de energia a adequação do padrão de entrada, de acordo com a carga instalada e futura expansão;</w:t>
      </w:r>
    </w:p>
    <w:p w14:paraId="1E3C9B5A" w14:textId="7C4B5BD4" w:rsidR="002205B1" w:rsidRDefault="002205B1" w:rsidP="004D4F0E">
      <w:pPr>
        <w:spacing w:line="360" w:lineRule="auto"/>
        <w:jc w:val="both"/>
        <w:rPr>
          <w:rFonts w:ascii="Arial" w:hAnsi="Arial" w:cs="Arial"/>
          <w:lang w:val="pt-BR"/>
        </w:rPr>
      </w:pPr>
      <w:r w:rsidRPr="002205B1">
        <w:rPr>
          <w:rFonts w:ascii="Arial" w:hAnsi="Arial" w:cs="Arial"/>
          <w:lang w:val="pt-BR"/>
        </w:rPr>
        <w:t>A carga total será redistribuída de forma balanceada entre os circuitos, conforme dimensionamento técnico.</w:t>
      </w:r>
    </w:p>
    <w:p w14:paraId="77E3CAD8" w14:textId="77777777" w:rsidR="002205B1" w:rsidRDefault="002205B1" w:rsidP="002205B1">
      <w:pPr>
        <w:spacing w:line="276" w:lineRule="auto"/>
        <w:jc w:val="both"/>
        <w:rPr>
          <w:rFonts w:ascii="Arial" w:hAnsi="Arial" w:cs="Arial"/>
          <w:lang w:val="pt-BR"/>
        </w:rPr>
      </w:pPr>
    </w:p>
    <w:p w14:paraId="2D77984B" w14:textId="3E3FD61B" w:rsidR="003617E8" w:rsidRPr="002205B1" w:rsidRDefault="002205B1" w:rsidP="002205B1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2205B1">
        <w:rPr>
          <w:rFonts w:ascii="Arial" w:hAnsi="Arial" w:cs="Arial"/>
          <w:b/>
          <w:bCs/>
          <w:lang w:val="pt-BR"/>
        </w:rPr>
        <w:t>4</w:t>
      </w:r>
      <w:r w:rsidR="003617E8" w:rsidRPr="002205B1">
        <w:rPr>
          <w:rFonts w:ascii="Arial" w:hAnsi="Arial" w:cs="Arial"/>
          <w:b/>
          <w:bCs/>
          <w:lang w:val="pt-BR"/>
        </w:rPr>
        <w:t>.5. INSTALAÇÕES HIDROSSANITÁRIAS</w:t>
      </w:r>
    </w:p>
    <w:p w14:paraId="55DBD0E5" w14:textId="77777777" w:rsidR="008870A4" w:rsidRDefault="008870A4" w:rsidP="001F6F34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</w:p>
    <w:p w14:paraId="49FA97D4" w14:textId="0FA8B2B0" w:rsidR="001F6F34" w:rsidRPr="001F6F34" w:rsidRDefault="001F6F34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F6F34">
        <w:rPr>
          <w:rFonts w:ascii="Arial" w:hAnsi="Arial" w:cs="Arial"/>
          <w:b/>
          <w:bCs/>
          <w:lang w:val="pt-BR"/>
        </w:rPr>
        <w:t>4.5.1. Instalações de Água Fria</w:t>
      </w:r>
    </w:p>
    <w:p w14:paraId="2D9F6A59" w14:textId="46420D11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Será realizada a remoção total da rede existente, com substituição por nova tubulação</w:t>
      </w:r>
      <w:r w:rsidR="008870A4">
        <w:rPr>
          <w:rFonts w:ascii="Arial" w:hAnsi="Arial" w:cs="Arial"/>
          <w:lang w:val="pt-BR"/>
        </w:rPr>
        <w:t xml:space="preserve">, </w:t>
      </w:r>
      <w:r w:rsidRPr="001F6F34">
        <w:rPr>
          <w:rFonts w:ascii="Arial" w:hAnsi="Arial" w:cs="Arial"/>
          <w:lang w:val="pt-BR"/>
        </w:rPr>
        <w:t>conforme projeto executivo;</w:t>
      </w:r>
    </w:p>
    <w:p w14:paraId="5E5FC22F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As conexões e registros serão de primeira linha, com registros de gaveta e de pressão instalados nos pontos de consumo e nos barriletes;</w:t>
      </w:r>
    </w:p>
    <w:p w14:paraId="6EADE88C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Serão previstas derivações para bebedouros, pias, lavatórios, sanitários e demais pontos de consumo, conforme a demanda da escola;</w:t>
      </w:r>
    </w:p>
    <w:p w14:paraId="52B188D9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FDBC252" w14:textId="167600AF" w:rsidR="001F6F34" w:rsidRPr="008870A4" w:rsidRDefault="008870A4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4.5.2</w:t>
      </w:r>
      <w:r w:rsidR="001F6F34" w:rsidRPr="008870A4">
        <w:rPr>
          <w:rFonts w:ascii="Arial" w:hAnsi="Arial" w:cs="Arial"/>
          <w:b/>
          <w:bCs/>
          <w:lang w:val="pt-BR"/>
        </w:rPr>
        <w:t>. Instalações de Esgoto Sanitário</w:t>
      </w:r>
    </w:p>
    <w:p w14:paraId="15708844" w14:textId="28D0D2B0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Será realizada a substituição completa da rede de esgoto sanitário, com instalação de tubulações em PVC série normal (DN 100, DN 75</w:t>
      </w:r>
      <w:r w:rsidR="008870A4">
        <w:rPr>
          <w:rFonts w:ascii="Arial" w:hAnsi="Arial" w:cs="Arial"/>
          <w:lang w:val="pt-BR"/>
        </w:rPr>
        <w:t>,</w:t>
      </w:r>
      <w:r w:rsidRPr="001F6F34">
        <w:rPr>
          <w:rFonts w:ascii="Arial" w:hAnsi="Arial" w:cs="Arial"/>
          <w:lang w:val="pt-BR"/>
        </w:rPr>
        <w:t xml:space="preserve"> DN 50</w:t>
      </w:r>
      <w:r w:rsidR="008870A4">
        <w:rPr>
          <w:rFonts w:ascii="Arial" w:hAnsi="Arial" w:cs="Arial"/>
          <w:lang w:val="pt-BR"/>
        </w:rPr>
        <w:t xml:space="preserve"> e DN 40</w:t>
      </w:r>
      <w:r w:rsidRPr="001F6F34">
        <w:rPr>
          <w:rFonts w:ascii="Arial" w:hAnsi="Arial" w:cs="Arial"/>
          <w:lang w:val="pt-BR"/>
        </w:rPr>
        <w:t>), conforme exigência do ponto de coleta;</w:t>
      </w:r>
    </w:p>
    <w:p w14:paraId="3ABFE9B8" w14:textId="6E2F74A3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A instalação será feita com caimento mínimo de 1%, com inspeção por meio de caixas de passagem e caixas de gordura em PVC;</w:t>
      </w:r>
    </w:p>
    <w:p w14:paraId="1E5DA616" w14:textId="2D9A951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lastRenderedPageBreak/>
        <w:t>As conexões terão selos hidráulicos (sifões) para evitar o retorno de gases, e todos os pontos serão devidamente ventilados por coluna de ventilação (respiro);</w:t>
      </w:r>
    </w:p>
    <w:p w14:paraId="27A6A632" w14:textId="3BB04D36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O esgoto será direcionado para a rede pública ou sistema séptico existente</w:t>
      </w:r>
      <w:r w:rsidR="008870A4">
        <w:rPr>
          <w:rFonts w:ascii="Arial" w:hAnsi="Arial" w:cs="Arial"/>
          <w:lang w:val="pt-BR"/>
        </w:rPr>
        <w:t>.</w:t>
      </w:r>
    </w:p>
    <w:p w14:paraId="7727313A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598792E" w14:textId="61EE4CD3" w:rsidR="001F6F34" w:rsidRPr="008870A4" w:rsidRDefault="008870A4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4.5.3</w:t>
      </w:r>
      <w:r w:rsidR="001F6F34" w:rsidRPr="008870A4">
        <w:rPr>
          <w:rFonts w:ascii="Arial" w:hAnsi="Arial" w:cs="Arial"/>
          <w:b/>
          <w:bCs/>
          <w:lang w:val="pt-BR"/>
        </w:rPr>
        <w:t>. Instalações de Águas Pluviais</w:t>
      </w:r>
    </w:p>
    <w:p w14:paraId="49521F24" w14:textId="1D8E91F1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A rede pluvial será composta por calhas metálicas, condutores verticais em PVC e rede subterrânea com tubos de PVC branco tipo esgoto DN 100 a 150 mm;</w:t>
      </w:r>
    </w:p>
    <w:p w14:paraId="78F4AAF4" w14:textId="0E062A39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As águas das coberturas serão conduzidas a bocas de lobo ou caixas de inspeção, direcionando o escoamento para áreas de infiltração, sumidouro ou rede pública de drenagem;</w:t>
      </w:r>
    </w:p>
    <w:p w14:paraId="4791758F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257D467" w14:textId="3F854BFC" w:rsidR="001F6F34" w:rsidRPr="008870A4" w:rsidRDefault="001F6F34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8870A4">
        <w:rPr>
          <w:rFonts w:ascii="Arial" w:hAnsi="Arial" w:cs="Arial"/>
          <w:b/>
          <w:bCs/>
          <w:lang w:val="pt-BR"/>
        </w:rPr>
        <w:t>4</w:t>
      </w:r>
      <w:r w:rsidR="008870A4" w:rsidRPr="008870A4">
        <w:rPr>
          <w:rFonts w:ascii="Arial" w:hAnsi="Arial" w:cs="Arial"/>
          <w:b/>
          <w:bCs/>
          <w:lang w:val="pt-BR"/>
        </w:rPr>
        <w:t>.5.4</w:t>
      </w:r>
      <w:r w:rsidRPr="008870A4">
        <w:rPr>
          <w:rFonts w:ascii="Arial" w:hAnsi="Arial" w:cs="Arial"/>
          <w:b/>
          <w:bCs/>
          <w:lang w:val="pt-BR"/>
        </w:rPr>
        <w:t>. Louças e Metais Sanitários</w:t>
      </w:r>
    </w:p>
    <w:p w14:paraId="31567288" w14:textId="7A03E0FC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Todos os banheiros e áreas molhadas receberão novas louças e metais, incluindo vasos sanitários com caixa acoplada, lavatórios em louça com coluna, torneiras metálicas ou de ABS, válvulas de descarga e chuveiros elétricos (quando previsto);</w:t>
      </w:r>
    </w:p>
    <w:p w14:paraId="5C7486F9" w14:textId="77777777" w:rsid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Em banheiros acessíveis (PNE), serão instaladas louças adaptadas, com torneiras de alavanca e barras de apoio conforme a NBR 9050.</w:t>
      </w:r>
    </w:p>
    <w:p w14:paraId="7D6AE7CE" w14:textId="77777777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094BB284" w14:textId="6D1517B6" w:rsidR="001F6F34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</w:t>
      </w:r>
      <w:r w:rsidR="001F6F34" w:rsidRPr="00773B2D">
        <w:rPr>
          <w:rFonts w:ascii="Arial" w:hAnsi="Arial" w:cs="Arial"/>
          <w:b/>
          <w:bCs/>
          <w:lang w:val="pt-BR"/>
        </w:rPr>
        <w:t>5</w:t>
      </w:r>
      <w:r w:rsidRPr="00773B2D">
        <w:rPr>
          <w:rFonts w:ascii="Arial" w:hAnsi="Arial" w:cs="Arial"/>
          <w:b/>
          <w:bCs/>
          <w:lang w:val="pt-BR"/>
        </w:rPr>
        <w:t>.5</w:t>
      </w:r>
      <w:r w:rsidR="001F6F34" w:rsidRPr="00773B2D">
        <w:rPr>
          <w:rFonts w:ascii="Arial" w:hAnsi="Arial" w:cs="Arial"/>
          <w:b/>
          <w:bCs/>
          <w:lang w:val="pt-BR"/>
        </w:rPr>
        <w:t>. Reservatórios e Alimentação</w:t>
      </w:r>
    </w:p>
    <w:p w14:paraId="439A8EEE" w14:textId="5D3B8080" w:rsidR="001F6F34" w:rsidRPr="001F6F34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Será verificada a capacidade do reservatório superior (caixa d’água), e caso necessário, será realizada a substituição ou ampliação para atender à nova demanda da escola;</w:t>
      </w:r>
    </w:p>
    <w:p w14:paraId="55D3D592" w14:textId="1B6A0805" w:rsidR="003617E8" w:rsidRDefault="001F6F34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1F6F34">
        <w:rPr>
          <w:rFonts w:ascii="Arial" w:hAnsi="Arial" w:cs="Arial"/>
          <w:lang w:val="pt-BR"/>
        </w:rPr>
        <w:t>A alimentação será feita por boia mecânica e registro de gaveta, com tubulação de recalque adequada.</w:t>
      </w:r>
    </w:p>
    <w:p w14:paraId="3AB523F9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5231CA71" w14:textId="419CB5E7" w:rsidR="003617E8" w:rsidRPr="00773B2D" w:rsidRDefault="00773B2D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</w:t>
      </w:r>
      <w:r w:rsidR="003617E8" w:rsidRPr="00773B2D">
        <w:rPr>
          <w:rFonts w:ascii="Arial" w:hAnsi="Arial" w:cs="Arial"/>
          <w:b/>
          <w:bCs/>
          <w:lang w:val="pt-BR"/>
        </w:rPr>
        <w:t>.6. FORRO</w:t>
      </w:r>
    </w:p>
    <w:p w14:paraId="63DC2DAD" w14:textId="77777777" w:rsidR="00773B2D" w:rsidRPr="003617E8" w:rsidRDefault="00773B2D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5BF32CA1" w14:textId="5D42559C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4.6.1. Tipo de Material</w:t>
      </w:r>
    </w:p>
    <w:p w14:paraId="351B09B1" w14:textId="38EBE646" w:rsidR="00431A85" w:rsidRPr="00431A85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431A85">
        <w:rPr>
          <w:rFonts w:ascii="Arial" w:hAnsi="Arial" w:cs="Arial"/>
          <w:lang w:val="pt-BR"/>
        </w:rPr>
        <w:t>Forro liso de gesso acartonado</w:t>
      </w:r>
      <w:r>
        <w:rPr>
          <w:rFonts w:ascii="Arial" w:hAnsi="Arial" w:cs="Arial"/>
          <w:lang w:val="pt-BR"/>
        </w:rPr>
        <w:t xml:space="preserve">, </w:t>
      </w:r>
      <w:r w:rsidRPr="00431A85">
        <w:rPr>
          <w:rFonts w:ascii="Arial" w:hAnsi="Arial" w:cs="Arial"/>
          <w:lang w:val="pt-BR"/>
        </w:rPr>
        <w:t>fixado em estrutura metálica de perfis de aço galvanizado (montantes e guias);</w:t>
      </w:r>
    </w:p>
    <w:p w14:paraId="5C30D13E" w14:textId="694F884B" w:rsidR="00773B2D" w:rsidRPr="00773B2D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431A85">
        <w:rPr>
          <w:rFonts w:ascii="Arial" w:hAnsi="Arial" w:cs="Arial"/>
          <w:lang w:val="pt-BR"/>
        </w:rPr>
        <w:t>Utilizar placas do tipo ST (Standard) em áreas secas;</w:t>
      </w:r>
    </w:p>
    <w:p w14:paraId="5EE8A992" w14:textId="77777777" w:rsidR="00431A85" w:rsidRDefault="00431A85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57D82A63" w14:textId="4CEDEEA2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4.6.</w:t>
      </w:r>
      <w:r w:rsidRPr="00773B2D">
        <w:rPr>
          <w:rFonts w:ascii="Arial" w:hAnsi="Arial" w:cs="Arial"/>
          <w:b/>
          <w:bCs/>
          <w:lang w:val="pt-BR"/>
        </w:rPr>
        <w:t>2. Estrutura de Fixação</w:t>
      </w:r>
    </w:p>
    <w:p w14:paraId="06A12122" w14:textId="77777777" w:rsidR="00431A85" w:rsidRPr="00431A85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431A85">
        <w:rPr>
          <w:rFonts w:ascii="Arial" w:hAnsi="Arial" w:cs="Arial"/>
          <w:lang w:val="pt-BR"/>
        </w:rPr>
        <w:t>Placas parafusadas à estrutura metálica com parafusos apropriados (</w:t>
      </w:r>
      <w:proofErr w:type="spellStart"/>
      <w:r w:rsidRPr="00431A85">
        <w:rPr>
          <w:rFonts w:ascii="Arial" w:hAnsi="Arial" w:cs="Arial"/>
          <w:lang w:val="pt-BR"/>
        </w:rPr>
        <w:t>phillips</w:t>
      </w:r>
      <w:proofErr w:type="spellEnd"/>
      <w:r w:rsidRPr="00431A85">
        <w:rPr>
          <w:rFonts w:ascii="Arial" w:hAnsi="Arial" w:cs="Arial"/>
          <w:lang w:val="pt-BR"/>
        </w:rPr>
        <w:t xml:space="preserve"> cabeça trombeta);</w:t>
      </w:r>
    </w:p>
    <w:p w14:paraId="5AA89DAA" w14:textId="788B2A46" w:rsidR="00431A85" w:rsidRPr="00431A85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431A85">
        <w:rPr>
          <w:rFonts w:ascii="Arial" w:hAnsi="Arial" w:cs="Arial"/>
          <w:lang w:val="pt-BR"/>
        </w:rPr>
        <w:lastRenderedPageBreak/>
        <w:t xml:space="preserve">Tratamento de juntas com fita telada ou fita </w:t>
      </w:r>
      <w:proofErr w:type="spellStart"/>
      <w:r w:rsidRPr="00431A85">
        <w:rPr>
          <w:rFonts w:ascii="Arial" w:hAnsi="Arial" w:cs="Arial"/>
          <w:lang w:val="pt-BR"/>
        </w:rPr>
        <w:t>microperfurada</w:t>
      </w:r>
      <w:proofErr w:type="spellEnd"/>
      <w:r w:rsidRPr="00431A85">
        <w:rPr>
          <w:rFonts w:ascii="Arial" w:hAnsi="Arial" w:cs="Arial"/>
          <w:lang w:val="pt-BR"/>
        </w:rPr>
        <w:t xml:space="preserve"> e massa específica para </w:t>
      </w:r>
      <w:proofErr w:type="spellStart"/>
      <w:r w:rsidRPr="00431A85">
        <w:rPr>
          <w:rFonts w:ascii="Arial" w:hAnsi="Arial" w:cs="Arial"/>
          <w:lang w:val="pt-BR"/>
        </w:rPr>
        <w:t>drywall</w:t>
      </w:r>
      <w:proofErr w:type="spellEnd"/>
      <w:r w:rsidRPr="00431A85">
        <w:rPr>
          <w:rFonts w:ascii="Arial" w:hAnsi="Arial" w:cs="Arial"/>
          <w:lang w:val="pt-BR"/>
        </w:rPr>
        <w:t xml:space="preserve"> (massa para tratamento de juntas – 3 demãos);</w:t>
      </w:r>
    </w:p>
    <w:p w14:paraId="60F8D1D9" w14:textId="11B56FB5" w:rsidR="00773B2D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431A85">
        <w:rPr>
          <w:rFonts w:ascii="Arial" w:hAnsi="Arial" w:cs="Arial"/>
          <w:lang w:val="pt-BR"/>
        </w:rPr>
        <w:t>Lixamento, selador e pintura conforme especificação do projeto.</w:t>
      </w:r>
    </w:p>
    <w:p w14:paraId="1FE913DE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4BABEC9C" w14:textId="7EF45BE0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4.6.4. Ambientes</w:t>
      </w:r>
    </w:p>
    <w:p w14:paraId="45E3D151" w14:textId="0F788B6D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O forro será instalado em todos os ambientes internos da edificação, incluindo:</w:t>
      </w:r>
    </w:p>
    <w:p w14:paraId="5D821298" w14:textId="5774A317" w:rsidR="00773B2D" w:rsidRDefault="00773B2D" w:rsidP="00431A85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Sal</w:t>
      </w:r>
      <w:r w:rsidR="00431A85">
        <w:rPr>
          <w:rFonts w:ascii="Arial" w:hAnsi="Arial" w:cs="Arial"/>
          <w:lang w:val="pt-BR"/>
        </w:rPr>
        <w:t>ão</w:t>
      </w:r>
    </w:p>
    <w:p w14:paraId="3ECE4B5D" w14:textId="44C993D1" w:rsidR="00431A85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Sala de Atendimento</w:t>
      </w:r>
    </w:p>
    <w:p w14:paraId="0BBEDFB8" w14:textId="4B3FD188" w:rsidR="00431A85" w:rsidRPr="00773B2D" w:rsidRDefault="00431A85" w:rsidP="00431A85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Deposito</w:t>
      </w:r>
    </w:p>
    <w:p w14:paraId="42CFA1E6" w14:textId="11FC19DA" w:rsidR="003617E8" w:rsidRPr="003617E8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Varanda</w:t>
      </w:r>
      <w:r w:rsidRPr="00773B2D">
        <w:rPr>
          <w:rFonts w:ascii="Arial" w:hAnsi="Arial" w:cs="Arial"/>
          <w:lang w:val="pt-BR"/>
        </w:rPr>
        <w:t xml:space="preserve"> e áreas de uso comum.</w:t>
      </w:r>
    </w:p>
    <w:p w14:paraId="3282D98F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60E11718" w14:textId="18070D2D" w:rsidR="003617E8" w:rsidRPr="00773B2D" w:rsidRDefault="00773B2D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617E8" w:rsidRPr="00773B2D">
        <w:rPr>
          <w:rFonts w:ascii="Arial" w:hAnsi="Arial" w:cs="Arial"/>
          <w:b/>
          <w:bCs/>
          <w:lang w:val="pt-BR"/>
        </w:rPr>
        <w:t>.7. REDE LÓGICA (DADOS E TELECOMUNICAÇÕES)</w:t>
      </w:r>
    </w:p>
    <w:p w14:paraId="48A3D9C9" w14:textId="77777777" w:rsid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4CA96DCB" w14:textId="71B47C35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4.7.1. Infraestrutura de Cabeamento</w:t>
      </w:r>
    </w:p>
    <w:p w14:paraId="0050E9E4" w14:textId="340DE57B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A rede será composta por cabeamento estruturado categoria 6 (CAT6), com condutores de cobre puro, blindagem UTP ou FTP conforme o ambiente;</w:t>
      </w:r>
    </w:p>
    <w:p w14:paraId="4345D182" w14:textId="0860476E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Os cabos serão instalados em eletrodutos embutidos</w:t>
      </w:r>
      <w:r>
        <w:rPr>
          <w:rFonts w:ascii="Arial" w:hAnsi="Arial" w:cs="Arial"/>
          <w:lang w:val="pt-BR"/>
        </w:rPr>
        <w:t xml:space="preserve">, </w:t>
      </w:r>
      <w:r w:rsidRPr="00773B2D">
        <w:rPr>
          <w:rFonts w:ascii="Arial" w:hAnsi="Arial" w:cs="Arial"/>
          <w:lang w:val="pt-BR"/>
        </w:rPr>
        <w:t>com passagem técnica pelo forro;</w:t>
      </w:r>
    </w:p>
    <w:p w14:paraId="68834729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A infraestrutura será planejada para permitir fácil manutenção e futuras ampliações, com pontos de inspeção e caixas de passagem acessíveis.</w:t>
      </w:r>
    </w:p>
    <w:p w14:paraId="0F4DCF0F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70D19CA" w14:textId="35D7BC58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4.7.2. Pontos de Rede</w:t>
      </w:r>
    </w:p>
    <w:p w14:paraId="686B4AAB" w14:textId="3061433A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Serão instalados pontos de rede lógica RJ45 nos seguintes ambientes:</w:t>
      </w:r>
    </w:p>
    <w:p w14:paraId="16AA5669" w14:textId="618DB25E" w:rsidR="00773B2D" w:rsidRPr="00773B2D" w:rsidRDefault="00431A85" w:rsidP="00773B2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Sala de atendimento</w:t>
      </w:r>
      <w:r w:rsidR="00773B2D" w:rsidRPr="00773B2D">
        <w:rPr>
          <w:rFonts w:ascii="Arial" w:hAnsi="Arial" w:cs="Arial"/>
          <w:lang w:val="pt-BR"/>
        </w:rPr>
        <w:t>;</w:t>
      </w:r>
    </w:p>
    <w:p w14:paraId="37D1EDE5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Cada ponto será identificado por etiquetas de numeração única, com codificação padronizada.</w:t>
      </w:r>
    </w:p>
    <w:p w14:paraId="0BA04A2E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413F5FB" w14:textId="77777777" w:rsid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4.7.3. Tomadas e Conectores</w:t>
      </w:r>
    </w:p>
    <w:p w14:paraId="467E8062" w14:textId="7CD06C08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lang w:val="pt-BR"/>
        </w:rPr>
        <w:t xml:space="preserve">Tomadas de rede do tipo RJ45 fêmea CAT6, padrão </w:t>
      </w:r>
      <w:proofErr w:type="spellStart"/>
      <w:r w:rsidRPr="00773B2D">
        <w:rPr>
          <w:rFonts w:ascii="Arial" w:hAnsi="Arial" w:cs="Arial"/>
          <w:lang w:val="pt-BR"/>
        </w:rPr>
        <w:t>Keystone</w:t>
      </w:r>
      <w:proofErr w:type="spellEnd"/>
      <w:r w:rsidRPr="00773B2D">
        <w:rPr>
          <w:rFonts w:ascii="Arial" w:hAnsi="Arial" w:cs="Arial"/>
          <w:lang w:val="pt-BR"/>
        </w:rPr>
        <w:t>, com espelhos e suportes adequados;</w:t>
      </w:r>
    </w:p>
    <w:p w14:paraId="7E100D7C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As conexões serão feitas com uso de ferramentas adequadas, mantendo a sequência de crimpagem T568A ou T568B, conforme padrão adotado no projeto.</w:t>
      </w:r>
    </w:p>
    <w:p w14:paraId="4DF2E58D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A5D319A" w14:textId="3296EE7D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4.7.5. Energia Elétrica Associada</w:t>
      </w:r>
    </w:p>
    <w:p w14:paraId="42CE9158" w14:textId="634809AD" w:rsidR="00773B2D" w:rsidRPr="00773B2D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lastRenderedPageBreak/>
        <w:t>Todos os pontos de rede contarão com tomadas elétricas próximas, para alimentação de computadores e equipamentos;</w:t>
      </w:r>
    </w:p>
    <w:p w14:paraId="535B2DDB" w14:textId="13FF44FB" w:rsidR="00773B2D" w:rsidRPr="003617E8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773B2D">
        <w:rPr>
          <w:rFonts w:ascii="Arial" w:hAnsi="Arial" w:cs="Arial"/>
          <w:lang w:val="pt-BR"/>
        </w:rPr>
        <w:t>Será mantida a separação entre circuitos de energia e dados, conforme normas de interferência eletromagnética.</w:t>
      </w:r>
    </w:p>
    <w:p w14:paraId="5AF090FC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59F705E3" w14:textId="2D153021" w:rsidR="003617E8" w:rsidRPr="00773B2D" w:rsidRDefault="00773B2D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>4</w:t>
      </w:r>
      <w:r w:rsidR="003617E8" w:rsidRPr="00773B2D">
        <w:rPr>
          <w:rFonts w:ascii="Arial" w:hAnsi="Arial" w:cs="Arial"/>
          <w:b/>
          <w:bCs/>
          <w:lang w:val="pt-BR"/>
        </w:rPr>
        <w:t>.8. ACESSIBILIDADE</w:t>
      </w:r>
    </w:p>
    <w:p w14:paraId="566E82C3" w14:textId="77777777" w:rsidR="00773B2D" w:rsidRDefault="00773B2D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469129C5" w14:textId="77777777" w:rsidR="00773B2D" w:rsidRPr="00773B2D" w:rsidRDefault="00773B2D" w:rsidP="00773B2D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773B2D">
        <w:rPr>
          <w:rFonts w:ascii="Arial" w:hAnsi="Arial" w:cs="Arial"/>
          <w:b/>
          <w:bCs/>
          <w:lang w:val="pt-BR"/>
        </w:rPr>
        <w:t xml:space="preserve">4.8.1 </w:t>
      </w:r>
      <w:r w:rsidR="003617E8" w:rsidRPr="00773B2D">
        <w:rPr>
          <w:rFonts w:ascii="Arial" w:hAnsi="Arial" w:cs="Arial"/>
          <w:b/>
          <w:bCs/>
          <w:lang w:val="pt-BR"/>
        </w:rPr>
        <w:t xml:space="preserve">Adequação de banheiros PNE </w:t>
      </w:r>
    </w:p>
    <w:p w14:paraId="2DC548DA" w14:textId="15079F13" w:rsidR="003617E8" w:rsidRPr="003617E8" w:rsidRDefault="00773B2D" w:rsidP="00773B2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>I</w:t>
      </w:r>
      <w:r w:rsidR="003617E8" w:rsidRPr="003617E8">
        <w:rPr>
          <w:rFonts w:ascii="Arial" w:hAnsi="Arial" w:cs="Arial"/>
          <w:lang w:val="pt-BR"/>
        </w:rPr>
        <w:t xml:space="preserve">nstalação de louças acessíveis, barras de apoio, lavatórios suspensos, espelhos inclinados e portas com largura mínima de </w:t>
      </w:r>
      <w:r w:rsidR="00431A85">
        <w:rPr>
          <w:rFonts w:ascii="Arial" w:hAnsi="Arial" w:cs="Arial"/>
          <w:lang w:val="pt-BR"/>
        </w:rPr>
        <w:t>8</w:t>
      </w:r>
      <w:r w:rsidR="003617E8" w:rsidRPr="003617E8">
        <w:rPr>
          <w:rFonts w:ascii="Arial" w:hAnsi="Arial" w:cs="Arial"/>
          <w:lang w:val="pt-BR"/>
        </w:rPr>
        <w:t>0 cm;</w:t>
      </w:r>
    </w:p>
    <w:p w14:paraId="09C20B30" w14:textId="4EA811D2" w:rsidR="003617E8" w:rsidRPr="003617E8" w:rsidRDefault="003617E8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Sinalização tátil em rotas acessíveis;</w:t>
      </w:r>
    </w:p>
    <w:p w14:paraId="05C1196D" w14:textId="20C0801B" w:rsidR="003617E8" w:rsidRPr="003617E8" w:rsidRDefault="003617E8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Rampa de acesso com inclinação máxima conforme NBR 9050;</w:t>
      </w:r>
    </w:p>
    <w:p w14:paraId="5BF91561" w14:textId="77777777" w:rsidR="003617E8" w:rsidRPr="003617E8" w:rsidRDefault="003617E8" w:rsidP="00773B2D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Corrimãos duplos e guarda-corpos onde necessário.</w:t>
      </w:r>
    </w:p>
    <w:p w14:paraId="7DB61F93" w14:textId="77777777" w:rsidR="003617E8" w:rsidRPr="003617E8" w:rsidRDefault="003617E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4EE63579" w14:textId="1019F8C4" w:rsidR="003617E8" w:rsidRDefault="00112C4A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</w:t>
      </w:r>
      <w:r w:rsidR="003617E8" w:rsidRPr="00112C4A">
        <w:rPr>
          <w:rFonts w:ascii="Arial" w:hAnsi="Arial" w:cs="Arial"/>
          <w:b/>
          <w:bCs/>
          <w:lang w:val="pt-BR"/>
        </w:rPr>
        <w:t>.9. PINTURAS</w:t>
      </w:r>
    </w:p>
    <w:p w14:paraId="0FF62E21" w14:textId="77777777" w:rsidR="00112C4A" w:rsidRPr="00112C4A" w:rsidRDefault="00112C4A" w:rsidP="003617E8">
      <w:pPr>
        <w:spacing w:line="276" w:lineRule="auto"/>
        <w:jc w:val="both"/>
        <w:rPr>
          <w:rFonts w:ascii="Arial" w:hAnsi="Arial" w:cs="Arial"/>
          <w:b/>
          <w:bCs/>
          <w:lang w:val="pt-BR"/>
        </w:rPr>
      </w:pPr>
    </w:p>
    <w:p w14:paraId="07F3D334" w14:textId="76F59D54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4.9.1. Preparação das Superfícies</w:t>
      </w:r>
    </w:p>
    <w:p w14:paraId="44DF9CAF" w14:textId="2F625E7D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As paredes e tetos serão corrigidos com massa corrida</w:t>
      </w:r>
      <w:r w:rsidR="00431A85">
        <w:rPr>
          <w:rFonts w:ascii="Arial" w:hAnsi="Arial" w:cs="Arial"/>
          <w:lang w:val="pt-BR"/>
        </w:rPr>
        <w:t xml:space="preserve"> </w:t>
      </w:r>
      <w:r w:rsidRPr="00112C4A">
        <w:rPr>
          <w:rFonts w:ascii="Arial" w:hAnsi="Arial" w:cs="Arial"/>
          <w:lang w:val="pt-BR"/>
        </w:rPr>
        <w:t>(interior) ou massa acrílica (exterior), para nivelamento e uniformização;</w:t>
      </w:r>
    </w:p>
    <w:p w14:paraId="518ACA94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Será aplicada fita crepe para proteção de rodapés, esquadrias e demais elementos construtivos, a fim de garantir um acabamento limpo.</w:t>
      </w:r>
    </w:p>
    <w:p w14:paraId="548A63E9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C27BACF" w14:textId="6C531619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4.9.2. Pintura Interna</w:t>
      </w:r>
    </w:p>
    <w:p w14:paraId="737B9437" w14:textId="4A83B8A3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 pintura interna será realizada com tinta látex PVA fosca ou semibrilho, lavável e de baixa emissão de compostos voláteis (VOC);</w:t>
      </w:r>
    </w:p>
    <w:p w14:paraId="66F1F332" w14:textId="0B6F4AD8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Cor: conforme projeto arquitetônico</w:t>
      </w:r>
      <w:r>
        <w:rPr>
          <w:rFonts w:ascii="Arial" w:hAnsi="Arial" w:cs="Arial"/>
          <w:lang w:val="pt-BR"/>
        </w:rPr>
        <w:t>.</w:t>
      </w:r>
    </w:p>
    <w:p w14:paraId="3A861C84" w14:textId="46CE70C2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Ambientes contemplados: salas de aula, corredores, administração, refeitório, sala dos professores e demais dependências internas.</w:t>
      </w:r>
    </w:p>
    <w:p w14:paraId="4600C001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25D2CE37" w14:textId="2F5B412F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4.9.3. Pintura Externa</w:t>
      </w:r>
    </w:p>
    <w:p w14:paraId="186F3342" w14:textId="5AE06930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As superfícies externas receberão tinta acrílica fosca ou semibrilho, própria para ambientes expostos às intempéries, com alta resistência à ação do tempo, mofo e fungos;</w:t>
      </w:r>
    </w:p>
    <w:p w14:paraId="24B57728" w14:textId="6E302A5B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lastRenderedPageBreak/>
        <w:t>A tinta deverá conter aditivos antimofo e impermeabilizantes, com garantia mínima de 3 anos contra descascamento e desbotamento;</w:t>
      </w:r>
    </w:p>
    <w:p w14:paraId="60A8F4CC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Áreas contempladas: fachadas, muros, platibandas, colunas externas e demais superfícies expostas.</w:t>
      </w:r>
    </w:p>
    <w:p w14:paraId="4CC429F3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1C8A2213" w14:textId="3B2DDF34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4.9.4. Pintura de Pisos</w:t>
      </w:r>
    </w:p>
    <w:p w14:paraId="043119B6" w14:textId="69D8A2B5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Nas áreas externas específicas, como calçadas e áreas técnicas, será aplicada pintura epóxi bicomponente à base de água, com acabamento antiderrapante e resistente ao tráfego moderado;</w:t>
      </w:r>
    </w:p>
    <w:p w14:paraId="175EBD61" w14:textId="36E6EB45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 aplicação seguirá o seguinte procedimento:</w:t>
      </w:r>
    </w:p>
    <w:p w14:paraId="4CFD2DDC" w14:textId="53DC9706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Lavagem e desengraxe da superfície;</w:t>
      </w:r>
    </w:p>
    <w:p w14:paraId="3757D234" w14:textId="509A9CAB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Correção de trincas com massa epóxi;</w:t>
      </w:r>
    </w:p>
    <w:p w14:paraId="785AA07C" w14:textId="56791DA4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Aplicação de fundo preparador;</w:t>
      </w:r>
    </w:p>
    <w:p w14:paraId="47CBA8A9" w14:textId="77777777" w:rsid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Aplicação de duas a três demãos do produto conforme orientação do fabricante.</w:t>
      </w:r>
    </w:p>
    <w:p w14:paraId="3117254C" w14:textId="77777777" w:rsidR="00BE615B" w:rsidRDefault="00BE615B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47CDAB14" w14:textId="672D8AB9" w:rsidR="00BE615B" w:rsidRPr="00BE615B" w:rsidRDefault="00BE615B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BE615B">
        <w:rPr>
          <w:rFonts w:ascii="Arial" w:hAnsi="Arial" w:cs="Arial"/>
          <w:b/>
          <w:bCs/>
          <w:lang w:val="pt-BR"/>
        </w:rPr>
        <w:t xml:space="preserve">4.9.5. </w:t>
      </w:r>
      <w:r w:rsidRPr="00BE615B">
        <w:rPr>
          <w:rFonts w:ascii="Arial" w:hAnsi="Arial" w:cs="Arial"/>
          <w:b/>
          <w:bCs/>
          <w:lang w:val="pt-BR"/>
        </w:rPr>
        <w:t xml:space="preserve">Piso intertravado de concreto </w:t>
      </w:r>
    </w:p>
    <w:p w14:paraId="43FD2130" w14:textId="5FFEAA07" w:rsidR="00BE615B" w:rsidRPr="00112C4A" w:rsidRDefault="00BE615B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BE615B">
        <w:rPr>
          <w:rFonts w:ascii="Arial" w:hAnsi="Arial" w:cs="Arial"/>
          <w:lang w:val="pt-BR"/>
        </w:rPr>
        <w:t>Assentamento manual sobre camada de areia nivelada, com base compactada em brita graduada, juntas preenchidas com areia fina seca e acabamento com compactação mecânica por placa vibratória.</w:t>
      </w:r>
    </w:p>
    <w:p w14:paraId="2554C1E7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F9F8420" w14:textId="495CE10E" w:rsidR="00112C4A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4.9.5. Materiais e Execução</w:t>
      </w:r>
    </w:p>
    <w:p w14:paraId="40A1BF78" w14:textId="0B32A836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Todas as tintas e insumos deverão ser de primeira linha e com registro no INMETRO;</w:t>
      </w:r>
    </w:p>
    <w:p w14:paraId="303C0B2A" w14:textId="316BD61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A execução será realizada por equipe capacitada, com EPIs adequados, e respeitando os tempos de cura, intervalo entre demãos e condições ambientais de aplicação (temperatura e umidade);</w:t>
      </w:r>
    </w:p>
    <w:p w14:paraId="0A851F61" w14:textId="77777777" w:rsidR="00112C4A" w:rsidRPr="00112C4A" w:rsidRDefault="00112C4A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112C4A">
        <w:rPr>
          <w:rFonts w:ascii="Arial" w:hAnsi="Arial" w:cs="Arial"/>
          <w:lang w:val="pt-BR"/>
        </w:rPr>
        <w:t>Os ambientes serão entregues limpos, sem respingos, manchas ou falhas, com acabamento uniforme.</w:t>
      </w:r>
    </w:p>
    <w:p w14:paraId="680203DF" w14:textId="77777777" w:rsidR="00BE615B" w:rsidRDefault="00BE615B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6A4AF24B" w14:textId="02A0C37A" w:rsidR="009C5698" w:rsidRPr="00112C4A" w:rsidRDefault="009C5698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4.10</w:t>
      </w:r>
      <w:r w:rsidRPr="00112C4A">
        <w:rPr>
          <w:rFonts w:ascii="Arial" w:hAnsi="Arial" w:cs="Arial"/>
          <w:b/>
          <w:bCs/>
          <w:lang w:val="pt-BR"/>
        </w:rPr>
        <w:t xml:space="preserve">. </w:t>
      </w:r>
      <w:r>
        <w:rPr>
          <w:rFonts w:ascii="Arial" w:hAnsi="Arial" w:cs="Arial"/>
          <w:b/>
          <w:bCs/>
          <w:lang w:val="pt-BR"/>
        </w:rPr>
        <w:t>EXECUÇÃO PISCINA</w:t>
      </w:r>
    </w:p>
    <w:p w14:paraId="05516679" w14:textId="77777777" w:rsidR="009C5698" w:rsidRDefault="009C5698" w:rsidP="009C569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048A3ACB" w14:textId="3DEBB490" w:rsidR="009C5698" w:rsidRPr="009C5698" w:rsidRDefault="009C5698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9C5698">
        <w:rPr>
          <w:rFonts w:ascii="Arial" w:hAnsi="Arial" w:cs="Arial"/>
          <w:b/>
          <w:bCs/>
          <w:lang w:val="pt-BR"/>
        </w:rPr>
        <w:t xml:space="preserve">4.10.1 </w:t>
      </w:r>
      <w:r w:rsidRPr="009C5698">
        <w:rPr>
          <w:rFonts w:ascii="Arial" w:hAnsi="Arial" w:cs="Arial"/>
          <w:b/>
          <w:bCs/>
          <w:lang w:val="pt-BR"/>
        </w:rPr>
        <w:t>Locação e Escavação</w:t>
      </w:r>
    </w:p>
    <w:p w14:paraId="41C79F7E" w14:textId="5B4CB3AE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Execução da locação da área conforme projeto executivo;</w:t>
      </w:r>
    </w:p>
    <w:p w14:paraId="549A270A" w14:textId="42B3FEA3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Escavação mecânica ou manual do terreno até a profundidade especificada;</w:t>
      </w:r>
    </w:p>
    <w:p w14:paraId="38D89123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lastRenderedPageBreak/>
        <w:t>Regularização e compactação do fundo da escavação com apiloamento mecânico.</w:t>
      </w:r>
    </w:p>
    <w:p w14:paraId="6744B1C5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E59DF21" w14:textId="445670A5" w:rsidR="009C5698" w:rsidRPr="009C5698" w:rsidRDefault="009C5698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9C5698">
        <w:rPr>
          <w:rFonts w:ascii="Arial" w:hAnsi="Arial" w:cs="Arial"/>
          <w:b/>
          <w:bCs/>
          <w:lang w:val="pt-BR"/>
        </w:rPr>
        <w:t>4.10.2</w:t>
      </w:r>
      <w:r w:rsidRPr="009C5698">
        <w:rPr>
          <w:rFonts w:ascii="Arial" w:hAnsi="Arial" w:cs="Arial"/>
          <w:b/>
          <w:bCs/>
          <w:lang w:val="pt-BR"/>
        </w:rPr>
        <w:t>. Fundação e Base</w:t>
      </w:r>
    </w:p>
    <w:p w14:paraId="2A3351D8" w14:textId="38D1D785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Lançamento de lastro de brita e concreto magro (</w:t>
      </w:r>
      <w:proofErr w:type="spellStart"/>
      <w:r w:rsidRPr="009C5698">
        <w:rPr>
          <w:rFonts w:ascii="Arial" w:hAnsi="Arial" w:cs="Arial"/>
          <w:lang w:val="pt-BR"/>
        </w:rPr>
        <w:t>fck</w:t>
      </w:r>
      <w:proofErr w:type="spellEnd"/>
      <w:r w:rsidRPr="009C5698">
        <w:rPr>
          <w:rFonts w:ascii="Arial" w:hAnsi="Arial" w:cs="Arial"/>
          <w:lang w:val="pt-BR"/>
        </w:rPr>
        <w:t xml:space="preserve"> 10 MPa) para regularização;</w:t>
      </w:r>
    </w:p>
    <w:p w14:paraId="242A222B" w14:textId="11A7AD71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Execução de fundações conforme projeto estrutural;</w:t>
      </w:r>
    </w:p>
    <w:p w14:paraId="7F6D8A55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Instalação das tubulações hidráulicas e drenos no fundo da piscina.</w:t>
      </w:r>
    </w:p>
    <w:p w14:paraId="2860E05B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</w:p>
    <w:p w14:paraId="278BD81B" w14:textId="7512D956" w:rsidR="009C5698" w:rsidRPr="009C5698" w:rsidRDefault="009C5698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9C5698">
        <w:rPr>
          <w:rFonts w:ascii="Arial" w:hAnsi="Arial" w:cs="Arial"/>
          <w:b/>
          <w:bCs/>
          <w:lang w:val="pt-BR"/>
        </w:rPr>
        <w:t>4.10.3</w:t>
      </w:r>
      <w:r w:rsidRPr="009C5698">
        <w:rPr>
          <w:rFonts w:ascii="Arial" w:hAnsi="Arial" w:cs="Arial"/>
          <w:b/>
          <w:bCs/>
          <w:lang w:val="pt-BR"/>
        </w:rPr>
        <w:t>. Estrutura da Piscina</w:t>
      </w:r>
    </w:p>
    <w:p w14:paraId="66FA2F1D" w14:textId="6F28B080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 xml:space="preserve">Levantamento de paredes em alvenaria estrutural com blocos de concreto, com </w:t>
      </w:r>
      <w:proofErr w:type="spellStart"/>
      <w:r w:rsidRPr="009C5698">
        <w:rPr>
          <w:rFonts w:ascii="Arial" w:hAnsi="Arial" w:cs="Arial"/>
          <w:lang w:val="pt-BR"/>
        </w:rPr>
        <w:t>grauteamento</w:t>
      </w:r>
      <w:proofErr w:type="spellEnd"/>
      <w:r w:rsidRPr="009C5698">
        <w:rPr>
          <w:rFonts w:ascii="Arial" w:hAnsi="Arial" w:cs="Arial"/>
          <w:lang w:val="pt-BR"/>
        </w:rPr>
        <w:t xml:space="preserve"> e armaduras verticais conforme cálculo;</w:t>
      </w:r>
    </w:p>
    <w:p w14:paraId="20D3A3ED" w14:textId="140C88A1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 xml:space="preserve">Concretagem das paredes com formas de madeira ou metálicas e armação em aço CA-50, </w:t>
      </w:r>
      <w:r w:rsidR="00431A85" w:rsidRPr="009C5698">
        <w:rPr>
          <w:rFonts w:ascii="Arial" w:hAnsi="Arial" w:cs="Arial"/>
          <w:lang w:val="pt-BR"/>
        </w:rPr>
        <w:t>conforme projeto estrutural</w:t>
      </w:r>
      <w:r w:rsidRPr="009C5698">
        <w:rPr>
          <w:rFonts w:ascii="Arial" w:hAnsi="Arial" w:cs="Arial"/>
          <w:lang w:val="pt-BR"/>
        </w:rPr>
        <w:t>;</w:t>
      </w:r>
    </w:p>
    <w:p w14:paraId="724470D2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Execução de cinta de amarração superior.</w:t>
      </w:r>
    </w:p>
    <w:p w14:paraId="46A90B32" w14:textId="77777777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E1F4E03" w14:textId="2053356F" w:rsidR="009C5698" w:rsidRPr="009C5698" w:rsidRDefault="009C5698" w:rsidP="009C5698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9C5698">
        <w:rPr>
          <w:rFonts w:ascii="Arial" w:hAnsi="Arial" w:cs="Arial"/>
          <w:b/>
          <w:bCs/>
          <w:lang w:val="pt-BR"/>
        </w:rPr>
        <w:t>4.</w:t>
      </w:r>
      <w:r>
        <w:rPr>
          <w:rFonts w:ascii="Arial" w:hAnsi="Arial" w:cs="Arial"/>
          <w:b/>
          <w:bCs/>
          <w:lang w:val="pt-BR"/>
        </w:rPr>
        <w:t>10.4.</w:t>
      </w:r>
      <w:r w:rsidRPr="009C5698">
        <w:rPr>
          <w:rFonts w:ascii="Arial" w:hAnsi="Arial" w:cs="Arial"/>
          <w:b/>
          <w:bCs/>
          <w:lang w:val="pt-BR"/>
        </w:rPr>
        <w:t xml:space="preserve"> Revestimento Interno</w:t>
      </w:r>
    </w:p>
    <w:p w14:paraId="1D68F6C8" w14:textId="63EFB23D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Impermeabilização com argamassa com tratamento especial nas juntas;</w:t>
      </w:r>
    </w:p>
    <w:p w14:paraId="7129A91A" w14:textId="47C6D569" w:rsidR="009C5698" w:rsidRPr="009C5698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Chapisco e reboco com argamassa adequada para piscina</w:t>
      </w:r>
      <w:r w:rsidR="00431A85">
        <w:rPr>
          <w:rFonts w:ascii="Arial" w:hAnsi="Arial" w:cs="Arial"/>
          <w:lang w:val="pt-BR"/>
        </w:rPr>
        <w:t xml:space="preserve"> com uso de impermeabilizante</w:t>
      </w:r>
      <w:r w:rsidRPr="009C5698">
        <w:rPr>
          <w:rFonts w:ascii="Arial" w:hAnsi="Arial" w:cs="Arial"/>
          <w:lang w:val="pt-BR"/>
        </w:rPr>
        <w:t>;</w:t>
      </w:r>
    </w:p>
    <w:p w14:paraId="03F14123" w14:textId="66494A0C" w:rsidR="00112C4A" w:rsidRDefault="009C5698" w:rsidP="009C5698">
      <w:pPr>
        <w:spacing w:line="360" w:lineRule="auto"/>
        <w:jc w:val="both"/>
        <w:rPr>
          <w:rFonts w:ascii="Arial" w:hAnsi="Arial" w:cs="Arial"/>
          <w:lang w:val="pt-BR"/>
        </w:rPr>
      </w:pPr>
      <w:r w:rsidRPr="009C5698">
        <w:rPr>
          <w:rFonts w:ascii="Arial" w:hAnsi="Arial" w:cs="Arial"/>
          <w:lang w:val="pt-BR"/>
        </w:rPr>
        <w:t>Revestimento final em pastilhas de porcelana ou cerâmica esmaltada, coladas com argamassa colante tipo AC-III e rejuntamento com produto epóxi ou resistente à umidade.</w:t>
      </w:r>
    </w:p>
    <w:p w14:paraId="39DEEC0D" w14:textId="77777777" w:rsidR="009C5698" w:rsidRPr="003617E8" w:rsidRDefault="009C5698" w:rsidP="003617E8">
      <w:pPr>
        <w:spacing w:line="276" w:lineRule="auto"/>
        <w:jc w:val="both"/>
        <w:rPr>
          <w:rFonts w:ascii="Arial" w:hAnsi="Arial" w:cs="Arial"/>
          <w:lang w:val="pt-BR"/>
        </w:rPr>
      </w:pPr>
    </w:p>
    <w:p w14:paraId="350651F7" w14:textId="1A153F7C" w:rsidR="003617E8" w:rsidRPr="00112C4A" w:rsidRDefault="00112C4A" w:rsidP="00112C4A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 w:rsidRPr="00112C4A">
        <w:rPr>
          <w:rFonts w:ascii="Arial" w:hAnsi="Arial" w:cs="Arial"/>
          <w:b/>
          <w:bCs/>
          <w:lang w:val="pt-BR"/>
        </w:rPr>
        <w:t>5</w:t>
      </w:r>
      <w:r w:rsidR="003617E8" w:rsidRPr="00112C4A">
        <w:rPr>
          <w:rFonts w:ascii="Arial" w:hAnsi="Arial" w:cs="Arial"/>
          <w:b/>
          <w:bCs/>
          <w:lang w:val="pt-BR"/>
        </w:rPr>
        <w:t>. MATERIAIS E NORMAS</w:t>
      </w:r>
    </w:p>
    <w:p w14:paraId="19D7027F" w14:textId="53D150E8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Todos os materiais empregados na execução da obra deverão ser de primeira qualidade, homologados pelos órgãos competentes, e atender às seguintes normas técnicas da ABNT:</w:t>
      </w:r>
    </w:p>
    <w:p w14:paraId="2FCED8AC" w14:textId="2019C414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NBR 5410 – Instalações elétricas de baixa tensão;</w:t>
      </w:r>
    </w:p>
    <w:p w14:paraId="1B7EB14B" w14:textId="1783E70B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NBR 5626 – Instalações prediais de água fria;</w:t>
      </w:r>
    </w:p>
    <w:p w14:paraId="2E0B3A9B" w14:textId="3A43582E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NBR 8160 – Instalações prediais de esgoto sanitário;</w:t>
      </w:r>
    </w:p>
    <w:p w14:paraId="0655ADAC" w14:textId="583AD14A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NBR 9050 – Acessibilidade a edificações, mobiliário, espaços e equipamentos urbanos;</w:t>
      </w:r>
    </w:p>
    <w:p w14:paraId="7D755E23" w14:textId="637BDA93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NR 10 – Segurança em instalações elétricas;</w:t>
      </w:r>
    </w:p>
    <w:p w14:paraId="6D8634A7" w14:textId="217D1950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NR 18 – Condições e meio ambiente de trabalho na indústria da construção;</w:t>
      </w:r>
    </w:p>
    <w:p w14:paraId="509EE028" w14:textId="77777777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NBR 15575 – Desempenho de edificações habitacionais.</w:t>
      </w:r>
    </w:p>
    <w:p w14:paraId="7A0A312D" w14:textId="77777777" w:rsidR="003617E8" w:rsidRPr="003617E8" w:rsidRDefault="003617E8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40D7299" w14:textId="61BEC1E7" w:rsidR="003617E8" w:rsidRPr="00112C4A" w:rsidRDefault="00112C4A" w:rsidP="00903A30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>6</w:t>
      </w:r>
      <w:r w:rsidR="003617E8" w:rsidRPr="00112C4A">
        <w:rPr>
          <w:rFonts w:ascii="Arial" w:hAnsi="Arial" w:cs="Arial"/>
          <w:b/>
          <w:bCs/>
          <w:lang w:val="pt-BR"/>
        </w:rPr>
        <w:t>. CONSIDERAÇÕES FINAIS</w:t>
      </w:r>
    </w:p>
    <w:p w14:paraId="6D80C9FC" w14:textId="0693B99C" w:rsidR="00903A30" w:rsidRDefault="00903A30" w:rsidP="00903A30">
      <w:pPr>
        <w:spacing w:line="360" w:lineRule="auto"/>
        <w:jc w:val="both"/>
        <w:rPr>
          <w:rFonts w:ascii="Arial" w:hAnsi="Arial" w:cs="Arial"/>
          <w:lang w:val="pt-BR"/>
        </w:rPr>
      </w:pPr>
      <w:r w:rsidRPr="00903A30">
        <w:rPr>
          <w:rFonts w:ascii="Arial" w:hAnsi="Arial" w:cs="Arial"/>
          <w:lang w:val="pt-BR"/>
        </w:rPr>
        <w:t>A presente obra de reforma e ampliação da Escola Municipal Rural Ozório Jacques tem como objetivo principal a requalificação dos espaços físicos existentes e a implantação de melhorias que garantam acessibilidade, conforto térmico e acústico, eficiência energética e funcionalidade dos ambientes escolares.</w:t>
      </w:r>
    </w:p>
    <w:p w14:paraId="42F23D1C" w14:textId="071937DD" w:rsidR="003617E8" w:rsidRPr="003617E8" w:rsidRDefault="003617E8" w:rsidP="00903A30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Todos os serviços descritos neste memorial deverão ser executados por equipe técnica qualificada, sob supervisão de engenheiro responsável legalmente habilitado, com registro atualizado no CREA.</w:t>
      </w:r>
    </w:p>
    <w:p w14:paraId="24216923" w14:textId="621F39CE" w:rsidR="00E15330" w:rsidRDefault="003617E8" w:rsidP="00903A30">
      <w:pPr>
        <w:spacing w:line="360" w:lineRule="auto"/>
        <w:jc w:val="both"/>
        <w:rPr>
          <w:rFonts w:ascii="Arial" w:hAnsi="Arial" w:cs="Arial"/>
          <w:lang w:val="pt-BR"/>
        </w:rPr>
      </w:pPr>
      <w:r w:rsidRPr="003617E8">
        <w:rPr>
          <w:rFonts w:ascii="Arial" w:hAnsi="Arial" w:cs="Arial"/>
          <w:lang w:val="pt-BR"/>
        </w:rPr>
        <w:t>A empresa contratada deverá cumprir rigorosamente o cronograma físico-financeiro, respeitar as normas de segurança do trabalho, e manter o canteiro de obras limpo e organizado durante toda a execução.</w:t>
      </w:r>
    </w:p>
    <w:p w14:paraId="3B07BB83" w14:textId="77777777" w:rsidR="004D4F0E" w:rsidRDefault="004D4F0E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2F11C0FA" w14:textId="77777777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40B59AD4" w14:textId="77777777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252152FB" w14:textId="77777777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2AA957C" w14:textId="795E25D8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265922C" wp14:editId="38BA81DD">
            <wp:simplePos x="0" y="0"/>
            <wp:positionH relativeFrom="column">
              <wp:posOffset>3169920</wp:posOffset>
            </wp:positionH>
            <wp:positionV relativeFrom="paragraph">
              <wp:posOffset>94615</wp:posOffset>
            </wp:positionV>
            <wp:extent cx="2596051" cy="1842332"/>
            <wp:effectExtent l="0" t="0" r="0" b="571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051" cy="1842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60FE34" w14:textId="3131459E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3BE78288" w14:textId="25A39E10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3374B43" w14:textId="30D869C3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75D48F94" w14:textId="77777777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32A1BB1" w14:textId="11DE8BEF" w:rsidR="00903A30" w:rsidRDefault="00903A30" w:rsidP="00112C4A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 xml:space="preserve">    ________________________</w:t>
      </w:r>
    </w:p>
    <w:p w14:paraId="2D699461" w14:textId="12B58BBF" w:rsidR="00903A30" w:rsidRPr="00903A30" w:rsidRDefault="00903A30" w:rsidP="00903A30">
      <w:pPr>
        <w:spacing w:line="360" w:lineRule="auto"/>
        <w:jc w:val="both"/>
        <w:rPr>
          <w:rFonts w:ascii="Arial" w:hAnsi="Arial" w:cs="Arial"/>
          <w:sz w:val="22"/>
          <w:szCs w:val="22"/>
          <w:lang w:val="pt-BR"/>
        </w:rPr>
      </w:pPr>
      <w:r>
        <w:rPr>
          <w:rFonts w:ascii="Arial" w:hAnsi="Arial" w:cs="Arial"/>
          <w:sz w:val="22"/>
          <w:szCs w:val="22"/>
          <w:lang w:val="pt-BR"/>
        </w:rPr>
        <w:t xml:space="preserve">      </w:t>
      </w:r>
      <w:r w:rsidRPr="00903A30">
        <w:rPr>
          <w:rFonts w:ascii="Arial" w:hAnsi="Arial" w:cs="Arial"/>
          <w:sz w:val="22"/>
          <w:szCs w:val="22"/>
          <w:lang w:val="pt-BR"/>
        </w:rPr>
        <w:t xml:space="preserve">ALAN PINHEIRO TRINDADE </w:t>
      </w:r>
    </w:p>
    <w:p w14:paraId="6A222CC7" w14:textId="3BE08F05" w:rsidR="00903A30" w:rsidRPr="00903A30" w:rsidRDefault="00903A30" w:rsidP="00903A30">
      <w:pPr>
        <w:spacing w:line="360" w:lineRule="auto"/>
        <w:jc w:val="both"/>
        <w:rPr>
          <w:rFonts w:ascii="Arial" w:hAnsi="Arial" w:cs="Arial"/>
          <w:sz w:val="22"/>
          <w:szCs w:val="22"/>
          <w:lang w:val="pt-BR"/>
        </w:rPr>
      </w:pPr>
      <w:r>
        <w:rPr>
          <w:rFonts w:ascii="Arial" w:hAnsi="Arial" w:cs="Arial"/>
          <w:sz w:val="22"/>
          <w:szCs w:val="22"/>
          <w:lang w:val="pt-BR"/>
        </w:rPr>
        <w:t xml:space="preserve">   </w:t>
      </w:r>
      <w:r w:rsidRPr="00903A30">
        <w:rPr>
          <w:rFonts w:ascii="Arial" w:hAnsi="Arial" w:cs="Arial"/>
          <w:sz w:val="22"/>
          <w:szCs w:val="22"/>
          <w:lang w:val="pt-BR"/>
        </w:rPr>
        <w:t>ENG. CIVIL CREA 70161 / D MS</w:t>
      </w:r>
    </w:p>
    <w:p w14:paraId="5A38DC0C" w14:textId="77777777" w:rsidR="004D4F0E" w:rsidRPr="003617E8" w:rsidRDefault="004D4F0E" w:rsidP="00112C4A">
      <w:pPr>
        <w:spacing w:line="360" w:lineRule="auto"/>
        <w:jc w:val="both"/>
        <w:rPr>
          <w:rFonts w:ascii="Arial" w:hAnsi="Arial" w:cs="Arial"/>
          <w:lang w:val="pt-BR"/>
        </w:rPr>
      </w:pPr>
    </w:p>
    <w:sectPr w:rsidR="004D4F0E" w:rsidRPr="003617E8" w:rsidSect="0066715E">
      <w:headerReference w:type="default" r:id="rId13"/>
      <w:footerReference w:type="even" r:id="rId14"/>
      <w:footerReference w:type="default" r:id="rId15"/>
      <w:pgSz w:w="11906" w:h="16838" w:code="9"/>
      <w:pgMar w:top="1930" w:right="1267" w:bottom="1210" w:left="1267" w:header="709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ED67F8" w14:textId="77777777" w:rsidR="00C8719D" w:rsidRDefault="00C8719D" w:rsidP="009B2968">
      <w:r>
        <w:separator/>
      </w:r>
    </w:p>
  </w:endnote>
  <w:endnote w:type="continuationSeparator" w:id="0">
    <w:p w14:paraId="03F17E86" w14:textId="77777777" w:rsidR="00C8719D" w:rsidRDefault="00C8719D" w:rsidP="009B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413218877"/>
      <w:docPartObj>
        <w:docPartGallery w:val="Page Numbers (Bottom of Page)"/>
        <w:docPartUnique/>
      </w:docPartObj>
    </w:sdtPr>
    <w:sdtContent>
      <w:p w14:paraId="442A0565" w14:textId="77777777" w:rsidR="009B2968" w:rsidRDefault="009B2968" w:rsidP="00E832AC">
        <w:pPr>
          <w:pStyle w:val="Rodap"/>
          <w:rPr>
            <w:rStyle w:val="Nmerodepgina"/>
          </w:rPr>
        </w:pPr>
        <w:r>
          <w:rPr>
            <w:rStyle w:val="Nmerodepgina"/>
            <w:lang w:val="pt-BR" w:bidi="pt-BR"/>
          </w:rPr>
          <w:fldChar w:fldCharType="begin"/>
        </w:r>
        <w:r>
          <w:rPr>
            <w:rStyle w:val="Nmerodepgina"/>
            <w:lang w:val="pt-BR" w:bidi="pt-BR"/>
          </w:rPr>
          <w:instrText xml:space="preserve"> PAGE </w:instrText>
        </w:r>
        <w:r>
          <w:rPr>
            <w:rStyle w:val="Nmerodepgina"/>
            <w:lang w:val="pt-BR" w:bidi="pt-BR"/>
          </w:rPr>
          <w:fldChar w:fldCharType="end"/>
        </w:r>
      </w:p>
    </w:sdtContent>
  </w:sdt>
  <w:p w14:paraId="1B1DBAE0" w14:textId="77777777" w:rsidR="009B2968" w:rsidRDefault="009B2968" w:rsidP="00E832A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355E1" w14:textId="495E0A9F" w:rsidR="009B2968" w:rsidRPr="00460A01" w:rsidRDefault="008B0BCC" w:rsidP="00E832AC">
    <w:pPr>
      <w:pStyle w:val="Rodap"/>
      <w:rPr>
        <w:rStyle w:val="Nmerodepgina"/>
        <w:sz w:val="16"/>
        <w:szCs w:val="16"/>
      </w:rPr>
    </w:pP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53FD952" wp14:editId="05610CA2">
              <wp:simplePos x="0" y="0"/>
              <wp:positionH relativeFrom="column">
                <wp:posOffset>516108</wp:posOffset>
              </wp:positionH>
              <wp:positionV relativeFrom="paragraph">
                <wp:posOffset>128542</wp:posOffset>
              </wp:positionV>
              <wp:extent cx="5662366" cy="523220"/>
              <wp:effectExtent l="0" t="0" r="0" b="0"/>
              <wp:wrapNone/>
              <wp:docPr id="27" name="CaixaDeTexto 26">
                <a:extLst xmlns:a="http://schemas.openxmlformats.org/drawingml/2006/main">
                  <a:ext uri="{FF2B5EF4-FFF2-40B4-BE49-F238E27FC236}">
                    <a16:creationId xmlns:a16="http://schemas.microsoft.com/office/drawing/2014/main" id="{0B30B086-015B-3D0D-F540-84A2EA84E2E8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99F1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  <w:t>engenharia@lbm.eng.br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3FD952" id="_x0000_t202" coordsize="21600,21600" o:spt="202" path="m,l,21600r21600,l21600,xe">
              <v:stroke joinstyle="miter"/>
              <v:path gradientshapeok="t" o:connecttype="rect"/>
            </v:shapetype>
            <v:shape id="CaixaDeTexto 26" o:spid="_x0000_s1026" type="#_x0000_t202" style="position:absolute;left:0;text-align:left;margin-left:40.65pt;margin-top:10.1pt;width:445.8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FQclgEAABwDAAAOAAAAZHJzL2Uyb0RvYy54bWysUstu2zAQvBfoPxC8x7QVRCgEy0GbILkE&#10;bYG0H0BTpCVA5DK7tCX/fZe0a/dxK3qhuA/Nzs5wfT/7URws0gChlavFUgobDHRD2LXy+7enmw9S&#10;UNKh0yME28qjJXm/ef9uPcXGVtDD2FkUDBKomWIr+5RioxSZ3npNC4g2cNEBep04xJ3qUE+M7kdV&#10;LZe1mgC7iGAsEWcfT0W5KfjOWZO+OEc2ibGVzC2VE8u5zafarHWzQx37wZxp6H9g4fUQeOgF6lEn&#10;LfY4/AXlB4NA4NLCgFfg3GBs2YG3WS3/2Oa119GWXVgciheZ6P/Bms+H1/gVRZo/wcwGZkGmSA1x&#10;Mu8zO/T5y0wF11nC40U2OydhOHlX19VtXUthuHZX3VZV0VVd/45I6dmCF/nSSmRbilr68EKJJ3Lr&#10;z5Y8LMDTMI7FmjH8luDGnFFXivmW5u185r2F7sjrTOxoK+ltr9FKgWl8gNMD0MH0wP6bhFKcgofE&#10;8arwofhxn3h44ZSRT3DngWxBoXp+LtnjX+PSdX3Umx8AAAD//wMAUEsDBBQABgAIAAAAIQDlgLNL&#10;3wAAAAkBAAAPAAAAZHJzL2Rvd25yZXYueG1sTI/LTsMwEEX3SPyDNUjsqN1UakuIU/EQCMECmvYD&#10;psk0iYjHUeym4e8ZVrAc3aM752abyXVqpCG0ni3MZwYUcemrlmsL+93zzRpUiMgVdp7JwjcF2OSX&#10;FxmmlT/zlsYi1kpKOKRooYmxT7UOZUMOw8z3xJId/eAwyjnUuhrwLOWu04kxS+2wZfnQYE+PDZVf&#10;xclZwLfVZ3w1L+8fT/2uGLcPetrXR2uvr6b7O1CRpvgHw6++qEMuTgd/4iqozsJ6vhDSQmISUJLf&#10;rhay7SCgSZag80z/X5D/AAAA//8DAFBLAQItABQABgAIAAAAIQC2gziS/gAAAOEBAAATAAAAAAAA&#10;AAAAAAAAAAAAAABbQ29udGVudF9UeXBlc10ueG1sUEsBAi0AFAAGAAgAAAAhADj9If/WAAAAlAEA&#10;AAsAAAAAAAAAAAAAAAAALwEAAF9yZWxzLy5yZWxzUEsBAi0AFAAGAAgAAAAhAKlQVByWAQAAHAMA&#10;AA4AAAAAAAAAAAAAAAAALgIAAGRycy9lMm9Eb2MueG1sUEsBAi0AFAAGAAgAAAAhAOWAs0vfAAAA&#10;CQEAAA8AAAAAAAAAAAAAAAAA8AMAAGRycy9kb3ducmV2LnhtbFBLBQYAAAAABAAEAPMAAAD8BAAA&#10;AAA=&#10;" filled="f" stroked="f">
              <v:textbox style="mso-fit-shape-to-text:t">
                <w:txbxContent>
                  <w:p w14:paraId="1B99F1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  <w:t>engenharia@lbm.eng.br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6432" behindDoc="0" locked="0" layoutInCell="1" allowOverlap="1" wp14:anchorId="389AD36B" wp14:editId="16BA054C">
          <wp:simplePos x="0" y="0"/>
          <wp:positionH relativeFrom="column">
            <wp:posOffset>421640</wp:posOffset>
          </wp:positionH>
          <wp:positionV relativeFrom="paragraph">
            <wp:posOffset>182245</wp:posOffset>
          </wp:positionV>
          <wp:extent cx="158115" cy="130810"/>
          <wp:effectExtent l="19050" t="57150" r="32385" b="40640"/>
          <wp:wrapSquare wrapText="bothSides"/>
          <wp:docPr id="1034" name="Imagem 25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" cy="130810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C61F680" wp14:editId="5DA7C9C8">
              <wp:simplePos x="0" y="0"/>
              <wp:positionH relativeFrom="column">
                <wp:posOffset>-422843</wp:posOffset>
              </wp:positionH>
              <wp:positionV relativeFrom="paragraph">
                <wp:posOffset>121601</wp:posOffset>
              </wp:positionV>
              <wp:extent cx="2704711" cy="523220"/>
              <wp:effectExtent l="0" t="0" r="0" b="0"/>
              <wp:wrapNone/>
              <wp:docPr id="20" name="CaixaDeTexto 19">
                <a:extLst xmlns:a="http://schemas.openxmlformats.org/drawingml/2006/main">
                  <a:ext uri="{FF2B5EF4-FFF2-40B4-BE49-F238E27FC236}">
                    <a16:creationId xmlns:a16="http://schemas.microsoft.com/office/drawing/2014/main" id="{918793CA-F77B-4F19-E1F9-5926134B867F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04711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8E6B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(67)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99263-0027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61F680" id="CaixaDeTexto 19" o:spid="_x0000_s1027" type="#_x0000_t202" style="position:absolute;left:0;text-align:left;margin-left:-33.3pt;margin-top:9.55pt;width:212.95pt;height:41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K9qmAEAACMDAAAOAAAAZHJzL2Uyb0RvYy54bWysUtuO0zAQfUfiHyy/UyfhsihquoJdLS8I&#10;kBY+wHXsxpLtMfa0Sf+esdttF3hDvEw8l5w5c2bWt4t37KBTthAG3q4aznRQMNqwG/iP7w+v3nOW&#10;UYZROgh64Eed+e3m5Yv1HHvdwQRu1IkRSMj9HAc+IcZeiKwm7WVeQdSBkgaSl0hu2okxyZnQvRNd&#10;07wTM6QxJlA6Z4ren5J8U/GN0Qq/GpM1Mjdw4obVpmq3xYrNWva7JONk1ZmG/AcWXtpATS9Q9xIl&#10;2yf7F5S3KkEGgysFXoAxVuk6A03TNn9M8zjJqOssJE6OF5ny/4NVXw6P8VtiuHyEhRZYBJlj7jMF&#10;yzyLSb58iSmjPEl4vMimF2SKgt1N8+ambTlTlHvbve66qqu4/h1Txk8aPCuPgSdaS1VLHj5npI5U&#10;+lRSmgV4sM7V1bjwW4AKS0RcKZYXLtuF2fEZ/S2MR5pqpsUOPP/cy6Q5S+ju4HQHMqgJ6AwUJs5O&#10;zh2S31ZaOX7YI3Go1EqDE9y5L22iMj5fTVn1c79WXW978wsAAP//AwBQSwMEFAAGAAgAAAAhAJfU&#10;oe3gAAAACgEAAA8AAABkcnMvZG93bnJldi54bWxMj8tOwzAQRfdI/IM1SOxaO1QNNMSpeAiEygKa&#10;9gPceJpExOModtPw9wwrWM7coztn8vXkOjHiEFpPGpK5AoFUedtSrWG/e5ndgQjRkDWdJ9TwjQHW&#10;xeVFbjLrz7TFsYy14BIKmdHQxNhnUoaqQWfC3PdInB394EzkcailHcyZy10nb5RKpTMt8YXG9PjU&#10;YPVVnpwGs7n9jG/q9f3jud+V4/ZRTvv6qPX11fRwDyLiFP9g+NVndSjY6eBPZIPoNMzSNGWUg1UC&#10;goHFcrUAceCFSpYgi1z+f6H4AQAA//8DAFBLAQItABQABgAIAAAAIQC2gziS/gAAAOEBAAATAAAA&#10;AAAAAAAAAAAAAAAAAABbQ29udGVudF9UeXBlc10ueG1sUEsBAi0AFAAGAAgAAAAhADj9If/WAAAA&#10;lAEAAAsAAAAAAAAAAAAAAAAALwEAAF9yZWxzLy5yZWxzUEsBAi0AFAAGAAgAAAAhABqsr2qYAQAA&#10;IwMAAA4AAAAAAAAAAAAAAAAALgIAAGRycy9lMm9Eb2MueG1sUEsBAi0AFAAGAAgAAAAhAJfUoe3g&#10;AAAACgEAAA8AAAAAAAAAAAAAAAAA8gMAAGRycy9kb3ducmV2LnhtbFBLBQYAAAAABAAEAPMAAAD/&#10;BAAAAAA=&#10;" filled="f" stroked="f">
              <v:textbox style="mso-fit-shape-to-text:t">
                <w:txbxContent>
                  <w:p w14:paraId="4C8E6B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(67)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99263-0027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1312" behindDoc="0" locked="0" layoutInCell="1" allowOverlap="1" wp14:anchorId="5CDA7A16" wp14:editId="7B3BF129">
          <wp:simplePos x="0" y="0"/>
          <wp:positionH relativeFrom="column">
            <wp:posOffset>-614941</wp:posOffset>
          </wp:positionH>
          <wp:positionV relativeFrom="paragraph">
            <wp:posOffset>163830</wp:posOffset>
          </wp:positionV>
          <wp:extent cx="156845" cy="169545"/>
          <wp:effectExtent l="19050" t="57150" r="14605" b="382905"/>
          <wp:wrapSquare wrapText="bothSides"/>
          <wp:docPr id="1035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>
                    <a:off x="0" y="0"/>
                    <a:ext cx="156845" cy="16954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BE76A5" wp14:editId="73B27329">
              <wp:simplePos x="0" y="0"/>
              <wp:positionH relativeFrom="column">
                <wp:posOffset>-423080</wp:posOffset>
              </wp:positionH>
              <wp:positionV relativeFrom="paragraph">
                <wp:posOffset>-68912</wp:posOffset>
              </wp:positionV>
              <wp:extent cx="5662366" cy="954107"/>
              <wp:effectExtent l="0" t="0" r="0" b="0"/>
              <wp:wrapNone/>
              <wp:docPr id="24" name="CaixaDeTexto 23">
                <a:extLst xmlns:a="http://schemas.openxmlformats.org/drawingml/2006/main">
                  <a:ext uri="{FF2B5EF4-FFF2-40B4-BE49-F238E27FC236}">
                    <a16:creationId xmlns:a16="http://schemas.microsoft.com/office/drawing/2014/main" id="{6172B499-F72D-CE40-13E7-F8C966D264C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9541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06622B" w14:textId="65A019B1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Rua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do Rosário,127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–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Vila Gomes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-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Campo Grande/MS.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CEP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79022-580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CNPJ 14.172.539/0001-32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BE76A5" id="CaixaDeTexto 23" o:spid="_x0000_s1028" type="#_x0000_t202" style="position:absolute;left:0;text-align:left;margin-left:-33.3pt;margin-top:-5.45pt;width:445.85pt;height:75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KUimwEAACMDAAAOAAAAZHJzL2Uyb0RvYy54bWysUttu2zAMfR/QfxD0vtjJVq8z4hRri+5l&#10;2Aq0+wBFlmIBkqhRSuz8/Sg5TXZ5G/ZCixcfnkNyfTs5yw4KowHf8eWi5kx5Cb3xu45/f3l8e8NZ&#10;TML3woJXHT+qyG83V2/WY2jVCgawvUJGID62Y+j4kFJoqyrKQTkRFxCUp6QGdCKRi7uqRzESurPV&#10;qq6bagTsA4JUMVL0YU7yTcHXWsn0TeuoErMdJ26pWCx2m221WYt2hyIMRp5oiH9g4YTx1PQM9SCS&#10;YHs0f0E5IxEi6LSQ4CrQ2khVNJCaZf2HmudBBFW00HBiOI8p/j9Y+fXwHJ6QpekOJlpgHsgYYhsp&#10;mPVMGl3+ElNGeRrh8Tw2NSUmKXjdNKt3TcOZpNzH6/fL+kOGqS5/B4zpswLH8qPjSGsp0xKHLzHN&#10;pa8luZmHR2NtWY31vwUIM0eqC8X8StN2Yqbv+OqV/hb6I6kaabEdjz/2AhVnmOw9zHcgvByAzkAm&#10;5Gx27hP5y0Irhk/7RBwKtdxghjv1pU0Ucaeryav+1S9Vl9ve/AQAAP//AwBQSwMEFAAGAAgAAAAh&#10;ACoHXZDhAAAACwEAAA8AAABkcnMvZG93bnJldi54bWxMj8tOwzAQRfdI/IM1SOxaOwVCG+JUPARC&#10;sICm/QA3niYR8TiK3TT8PcMKdjOaozvn5uvJdWLEIbSeNCRzBQKp8ralWsNu+zxbggjRkDWdJ9Tw&#10;jQHWxflZbjLrT7TBsYy14BAKmdHQxNhnUoaqQWfC3PdIfDv4wZnI61BLO5gTh7tOLpRKpTMt8YfG&#10;9PjYYPVVHp0G83b7GV/Vy/vHU78tx82DnHb1QevLi+n+DkTEKf7B8KvP6lCw094fyQbRaZilacoo&#10;D4lagWBiubhJQOwZvVpdgyxy+b9D8QMAAP//AwBQSwECLQAUAAYACAAAACEAtoM4kv4AAADhAQAA&#10;EwAAAAAAAAAAAAAAAAAAAAAAW0NvbnRlbnRfVHlwZXNdLnhtbFBLAQItABQABgAIAAAAIQA4/SH/&#10;1gAAAJQBAAALAAAAAAAAAAAAAAAAAC8BAABfcmVscy8ucmVsc1BLAQItABQABgAIAAAAIQAM/KUi&#10;mwEAACMDAAAOAAAAAAAAAAAAAAAAAC4CAABkcnMvZTJvRG9jLnhtbFBLAQItABQABgAIAAAAIQAq&#10;B12Q4QAAAAsBAAAPAAAAAAAAAAAAAAAAAPUDAABkcnMvZG93bnJldi54bWxQSwUGAAAAAAQABADz&#10;AAAAAwUAAAAA&#10;" filled="f" stroked="f">
              <v:textbox style="mso-fit-shape-to-text:t">
                <w:txbxContent>
                  <w:p w14:paraId="7E06622B" w14:textId="65A019B1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Rua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do Rosário,127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–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Vila Gomes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-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Campo Grande/MS.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CEP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79022-580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CNPJ 14.172.539/0001-32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58240" behindDoc="0" locked="0" layoutInCell="1" allowOverlap="1" wp14:anchorId="25E44043" wp14:editId="1F1AD710">
          <wp:simplePos x="0" y="0"/>
          <wp:positionH relativeFrom="column">
            <wp:posOffset>-613675</wp:posOffset>
          </wp:positionH>
          <wp:positionV relativeFrom="paragraph">
            <wp:posOffset>-33987</wp:posOffset>
          </wp:positionV>
          <wp:extent cx="154305" cy="154305"/>
          <wp:effectExtent l="19050" t="57150" r="17145" b="417195"/>
          <wp:wrapSquare wrapText="bothSides"/>
          <wp:docPr id="1036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" cy="1543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832AC" w:rsidRPr="00460A01">
      <w:rPr>
        <w:sz w:val="16"/>
        <w:szCs w:val="16"/>
        <w:lang w:val="pt-BR" w:bidi="pt-BR"/>
      </w:rPr>
      <w:t xml:space="preserve">PÁGINA   </w:t>
    </w:r>
    <w:sdt>
      <w:sdtPr>
        <w:rPr>
          <w:rStyle w:val="Nmerodepgina"/>
          <w:sz w:val="16"/>
          <w:szCs w:val="16"/>
        </w:rPr>
        <w:id w:val="-601500411"/>
        <w:docPartObj>
          <w:docPartGallery w:val="Page Numbers (Bottom of Page)"/>
          <w:docPartUnique/>
        </w:docPartObj>
      </w:sdtPr>
      <w:sdtContent>
        <w:r w:rsidR="009B2968" w:rsidRPr="00460A01">
          <w:rPr>
            <w:rStyle w:val="Nmerodepgina"/>
            <w:sz w:val="16"/>
            <w:szCs w:val="16"/>
            <w:lang w:val="pt-BR" w:bidi="pt-BR"/>
          </w:rPr>
          <w:fldChar w:fldCharType="begin"/>
        </w:r>
        <w:r w:rsidR="009B2968" w:rsidRPr="00460A01">
          <w:rPr>
            <w:rStyle w:val="Nmerodepgina"/>
            <w:sz w:val="16"/>
            <w:szCs w:val="16"/>
            <w:lang w:val="pt-BR" w:bidi="pt-BR"/>
          </w:rPr>
          <w:instrText xml:space="preserve"> PAGE </w:instrText>
        </w:r>
        <w:r w:rsidR="009B2968" w:rsidRPr="00460A01">
          <w:rPr>
            <w:rStyle w:val="Nmerodepgina"/>
            <w:sz w:val="16"/>
            <w:szCs w:val="16"/>
            <w:lang w:val="pt-BR" w:bidi="pt-BR"/>
          </w:rPr>
          <w:fldChar w:fldCharType="separate"/>
        </w:r>
        <w:r w:rsidR="00A123DD" w:rsidRPr="00460A01">
          <w:rPr>
            <w:rStyle w:val="Nmerodepgina"/>
            <w:noProof/>
            <w:sz w:val="16"/>
            <w:szCs w:val="16"/>
            <w:lang w:val="pt-BR" w:bidi="pt-BR"/>
          </w:rPr>
          <w:t>2</w:t>
        </w:r>
        <w:r w:rsidR="009B2968" w:rsidRPr="00460A01">
          <w:rPr>
            <w:rStyle w:val="Nmerodepgina"/>
            <w:sz w:val="16"/>
            <w:szCs w:val="16"/>
            <w:lang w:val="pt-BR" w:bidi="pt-BR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BA03D4" w14:textId="77777777" w:rsidR="00C8719D" w:rsidRDefault="00C8719D" w:rsidP="009B2968">
      <w:r>
        <w:separator/>
      </w:r>
    </w:p>
  </w:footnote>
  <w:footnote w:type="continuationSeparator" w:id="0">
    <w:p w14:paraId="40B851AF" w14:textId="77777777" w:rsidR="00C8719D" w:rsidRDefault="00C8719D" w:rsidP="009B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5170E" w14:textId="40537CDD" w:rsidR="0066715E" w:rsidRDefault="00AC29E6" w:rsidP="0066715E">
    <w:pPr>
      <w:pStyle w:val="Cabealho"/>
      <w:widowControl w:val="0"/>
      <w:rPr>
        <w:lang w:val="pt-BR" w:bidi="pt-BR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6B9D3B5E" wp14:editId="63426CBE">
          <wp:simplePos x="0" y="0"/>
          <wp:positionH relativeFrom="column">
            <wp:posOffset>-462639</wp:posOffset>
          </wp:positionH>
          <wp:positionV relativeFrom="paragraph">
            <wp:posOffset>-203724</wp:posOffset>
          </wp:positionV>
          <wp:extent cx="1160891" cy="985494"/>
          <wp:effectExtent l="0" t="0" r="1270" b="5715"/>
          <wp:wrapNone/>
          <wp:docPr id="1" name="Imagem 1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2836" cy="987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968" w:rsidRPr="00953A8C">
      <w:rPr>
        <w:lang w:val="pt-BR" w:bidi="pt-BR"/>
      </w:rPr>
      <w:t xml:space="preserve">      </w:t>
    </w:r>
  </w:p>
  <w:p w14:paraId="7A4AB083" w14:textId="726C505A" w:rsidR="009B2968" w:rsidRPr="00953A8C" w:rsidRDefault="0066715E" w:rsidP="0066715E">
    <w:pPr>
      <w:pStyle w:val="Cabealho"/>
      <w:widowControl w:val="0"/>
      <w:rPr>
        <w:lang w:val="pt-BR"/>
      </w:rPr>
    </w:pPr>
    <w:r w:rsidRPr="00953A8C">
      <w:rPr>
        <w:noProof/>
        <w:lang w:val="pt-BR" w:bidi="pt-BR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1B9B825" wp14:editId="0E39B08F">
              <wp:simplePos x="0" y="0"/>
              <wp:positionH relativeFrom="column">
                <wp:posOffset>1127125</wp:posOffset>
              </wp:positionH>
              <wp:positionV relativeFrom="paragraph">
                <wp:posOffset>534476</wp:posOffset>
              </wp:positionV>
              <wp:extent cx="4820920" cy="45085"/>
              <wp:effectExtent l="0" t="0" r="0" b="0"/>
              <wp:wrapSquare wrapText="bothSides"/>
              <wp:docPr id="5" name="Retângulo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4820920" cy="4508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25400" cap="flat">
                        <a:noFill/>
                        <a:prstDash val="solid"/>
                        <a:miter lim="400000"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7CB5AE1" id="Retângulo 5" o:spid="_x0000_s1026" alt="&quot;&quot;" style="position:absolute;margin-left:88.75pt;margin-top:42.1pt;width:379.6pt;height:3.5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KTiwIAAI0FAAAOAAAAZHJzL2Uyb0RvYy54bWysVE1vGyEQvVfqf0Dcm107SeVaXkdWolSV&#10;oiRq0uaMWfAiAUMBe+3++g6w/mjaS6ruATHLMPPmzRtmV1ujyUb4oMA2dHRWUyIsh1bZVUO/Pd9+&#10;mFASIrMt02BFQ3ci0Kv5+3ez3k3FGDrQrfAEg9gw7V1DuxjdtKoC74Rh4QycsHgowRsW0fSrqvWs&#10;x+hGV+O6/lj14FvngYsQ8O9NOaTzHF9KweODlEFEohuK2GJefV6Xaa3mMzZdeeY6xQcY7B9QGKYs&#10;Jj2EumGRkbVXf4QyinsIIOMZB1OBlIqLXANWM6pfVfPUMSdyLUhOcAeawv8Ly+83T+7RIw29C9OA&#10;21TFVnpDpFbuO/Y014VIyTbTtjvQJraRcPx5MRnXn8bILsezi8t6cplorUqYFM75ED8LMCRtGuqx&#10;Kzko29yFWFz3Lsk9gFbtrdI6G0kJ4lp7smHYQ8a5sHE0JPjNU1vSN3R8eVEnKAzFJDUriSykcLnX&#10;KdENC10JlwMUERgVUYlaGayhTt+QQ9sEQ2QtFbiI0J23CfeRs7yLOy2Ss7ZfhSSqzYSVIvxqmWoo&#10;ysPRQIh7/SFR+UJylAjzjXeHK0eQb7xfKsNLOT/YeLhvcWIzCSfFpe0S2t0j1gJlmoLjtwpZvWMh&#10;PjKP4zOi6UmID7hIDdgUGHaUdOB//u1/8kdV4yklPY5jQ8OPNfOCEv3Fot7PJ6PU1nhq+FNjeWrY&#10;tbkGVAsCQXR5OwTwUWcTY0kP5gVfj0XKjDazHPM3lEe/N65jaRi+P1wsFtkN59axeGefHN8PR9LU&#10;8/aFeTcoPOJo3MN+fNn0ldCLb+LbwmIdQao8BUduB2nhzOc5Gt6n9Kic2tnr+IrOfwEAAP//AwBQ&#10;SwMEFAAGAAgAAAAhAOrx2RzeAAAACQEAAA8AAABkcnMvZG93bnJldi54bWxMj8FOwzAMhu9IvENk&#10;JG4s3UbbrTSdYNKOIG3wAFnjNRWNUzXZ2vH0mBO7+Zc//f5cbibXiQsOofWkYD5LQCDV3rTUKPj6&#10;3D2tQISoyejOEyq4YoBNdX9X6sL4kfZ4OcRGcAmFQiuwMfaFlKG26HSY+R6Jdyc/OB05Do00gx65&#10;3HVykSSZdLolvmB1j1uL9ffh7BTst2OarvN3+ZFdoz799Dbs7JtSjw/T6wuIiFP8h+FPn9WhYqej&#10;P5MJouOc5ymjClbPCxAMrJdZDuLIw3wJsirl7QfVLwAAAP//AwBQSwECLQAUAAYACAAAACEAtoM4&#10;kv4AAADhAQAAEwAAAAAAAAAAAAAAAAAAAAAAW0NvbnRlbnRfVHlwZXNdLnhtbFBLAQItABQABgAI&#10;AAAAIQA4/SH/1gAAAJQBAAALAAAAAAAAAAAAAAAAAC8BAABfcmVscy8ucmVsc1BLAQItABQABgAI&#10;AAAAIQA9s8KTiwIAAI0FAAAOAAAAAAAAAAAAAAAAAC4CAABkcnMvZTJvRG9jLnhtbFBLAQItABQA&#10;BgAIAAAAIQDq8dkc3gAAAAkBAAAPAAAAAAAAAAAAAAAAAOUEAABkcnMvZG93bnJldi54bWxQSwUG&#10;AAAAAAQABADzAAAA8AUAAAAA&#10;" fillcolor="#e2b80f [3204]" stroked="f" strokeweight="2pt">
              <v:stroke miterlimit="4"/>
              <v:textbox inset="3pt,3pt,3pt,3pt"/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B15A2"/>
    <w:multiLevelType w:val="multilevel"/>
    <w:tmpl w:val="23B65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507799"/>
    <w:multiLevelType w:val="multilevel"/>
    <w:tmpl w:val="F83E0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F37257E"/>
    <w:multiLevelType w:val="multilevel"/>
    <w:tmpl w:val="38BE3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7D3B5A"/>
    <w:multiLevelType w:val="multilevel"/>
    <w:tmpl w:val="5C384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4CA3300"/>
    <w:multiLevelType w:val="multilevel"/>
    <w:tmpl w:val="69542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E490B46"/>
    <w:multiLevelType w:val="multilevel"/>
    <w:tmpl w:val="5D969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E9868A1"/>
    <w:multiLevelType w:val="multilevel"/>
    <w:tmpl w:val="61C8C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4B435B9"/>
    <w:multiLevelType w:val="multilevel"/>
    <w:tmpl w:val="8E34F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7F63E21"/>
    <w:multiLevelType w:val="multilevel"/>
    <w:tmpl w:val="86C24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982ACE"/>
    <w:multiLevelType w:val="multilevel"/>
    <w:tmpl w:val="9E0496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82972437">
    <w:abstractNumId w:val="2"/>
  </w:num>
  <w:num w:numId="2" w16cid:durableId="1660229588">
    <w:abstractNumId w:val="8"/>
  </w:num>
  <w:num w:numId="3" w16cid:durableId="1621454768">
    <w:abstractNumId w:val="4"/>
  </w:num>
  <w:num w:numId="4" w16cid:durableId="320888174">
    <w:abstractNumId w:val="9"/>
  </w:num>
  <w:num w:numId="5" w16cid:durableId="862325054">
    <w:abstractNumId w:val="1"/>
  </w:num>
  <w:num w:numId="6" w16cid:durableId="1455178187">
    <w:abstractNumId w:val="3"/>
  </w:num>
  <w:num w:numId="7" w16cid:durableId="845753518">
    <w:abstractNumId w:val="6"/>
  </w:num>
  <w:num w:numId="8" w16cid:durableId="1480343180">
    <w:abstractNumId w:val="5"/>
  </w:num>
  <w:num w:numId="9" w16cid:durableId="1484201598">
    <w:abstractNumId w:val="7"/>
  </w:num>
  <w:num w:numId="10" w16cid:durableId="18870647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displayBackgroundShape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0DEF"/>
    <w:rsid w:val="000114EB"/>
    <w:rsid w:val="0002261E"/>
    <w:rsid w:val="000359D1"/>
    <w:rsid w:val="00075273"/>
    <w:rsid w:val="00086AFE"/>
    <w:rsid w:val="00112C4A"/>
    <w:rsid w:val="00187632"/>
    <w:rsid w:val="001971EE"/>
    <w:rsid w:val="001D390E"/>
    <w:rsid w:val="001F6F34"/>
    <w:rsid w:val="00211CE6"/>
    <w:rsid w:val="00220591"/>
    <w:rsid w:val="002205B1"/>
    <w:rsid w:val="002366C9"/>
    <w:rsid w:val="003617E8"/>
    <w:rsid w:val="003A7DA5"/>
    <w:rsid w:val="003E6AB7"/>
    <w:rsid w:val="00431A85"/>
    <w:rsid w:val="0045539F"/>
    <w:rsid w:val="00460A01"/>
    <w:rsid w:val="004A38E6"/>
    <w:rsid w:val="004D4F0E"/>
    <w:rsid w:val="005526B1"/>
    <w:rsid w:val="0066715E"/>
    <w:rsid w:val="006747B7"/>
    <w:rsid w:val="006C0DEF"/>
    <w:rsid w:val="006C60E6"/>
    <w:rsid w:val="00713A9D"/>
    <w:rsid w:val="00773B2D"/>
    <w:rsid w:val="007971BC"/>
    <w:rsid w:val="007F01D7"/>
    <w:rsid w:val="007F32A7"/>
    <w:rsid w:val="00822EB7"/>
    <w:rsid w:val="008755FC"/>
    <w:rsid w:val="008870A4"/>
    <w:rsid w:val="008B0BCC"/>
    <w:rsid w:val="008C1540"/>
    <w:rsid w:val="00903A30"/>
    <w:rsid w:val="0092701E"/>
    <w:rsid w:val="00952F7D"/>
    <w:rsid w:val="00953A8C"/>
    <w:rsid w:val="009A0439"/>
    <w:rsid w:val="009A380C"/>
    <w:rsid w:val="009B2968"/>
    <w:rsid w:val="009B72D4"/>
    <w:rsid w:val="009C5698"/>
    <w:rsid w:val="009D4923"/>
    <w:rsid w:val="009F326F"/>
    <w:rsid w:val="00A07DCE"/>
    <w:rsid w:val="00A123DD"/>
    <w:rsid w:val="00A43418"/>
    <w:rsid w:val="00A602AF"/>
    <w:rsid w:val="00A64F96"/>
    <w:rsid w:val="00AB7305"/>
    <w:rsid w:val="00AC29E6"/>
    <w:rsid w:val="00AE2317"/>
    <w:rsid w:val="00B07323"/>
    <w:rsid w:val="00B358A8"/>
    <w:rsid w:val="00BB2404"/>
    <w:rsid w:val="00BE615B"/>
    <w:rsid w:val="00C3007A"/>
    <w:rsid w:val="00C60FDA"/>
    <w:rsid w:val="00C8719D"/>
    <w:rsid w:val="00C95220"/>
    <w:rsid w:val="00CE7F24"/>
    <w:rsid w:val="00CF31CA"/>
    <w:rsid w:val="00D465AB"/>
    <w:rsid w:val="00DC1F4C"/>
    <w:rsid w:val="00E15330"/>
    <w:rsid w:val="00E44B70"/>
    <w:rsid w:val="00E64016"/>
    <w:rsid w:val="00E832AC"/>
    <w:rsid w:val="00EA4A50"/>
    <w:rsid w:val="00F103C4"/>
    <w:rsid w:val="00F161C9"/>
    <w:rsid w:val="00F4393B"/>
    <w:rsid w:val="00F9583A"/>
    <w:rsid w:val="00FD5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20435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6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qFormat/>
    <w:rsid w:val="007F32A7"/>
  </w:style>
  <w:style w:type="paragraph" w:styleId="Ttulo1">
    <w:name w:val="heading 1"/>
    <w:basedOn w:val="Normal"/>
    <w:next w:val="Normal"/>
    <w:link w:val="Ttulo1Char"/>
    <w:qFormat/>
    <w:rsid w:val="009B72D4"/>
    <w:pPr>
      <w:outlineLvl w:val="0"/>
    </w:pPr>
    <w:rPr>
      <w:rFonts w:asciiTheme="majorHAnsi" w:hAnsiTheme="majorHAnsi"/>
      <w:b/>
      <w:sz w:val="80"/>
      <w:szCs w:val="80"/>
    </w:rPr>
  </w:style>
  <w:style w:type="paragraph" w:styleId="Ttulo2">
    <w:name w:val="heading 2"/>
    <w:basedOn w:val="Normal"/>
    <w:next w:val="Normal"/>
    <w:link w:val="Ttulo2Char"/>
    <w:uiPriority w:val="1"/>
    <w:qFormat/>
    <w:rsid w:val="009B72D4"/>
    <w:pPr>
      <w:outlineLvl w:val="1"/>
    </w:pPr>
    <w:rPr>
      <w:rFonts w:asciiTheme="majorHAnsi" w:hAnsiTheme="majorHAnsi"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2"/>
    <w:qFormat/>
    <w:rsid w:val="009B72D4"/>
    <w:pPr>
      <w:jc w:val="center"/>
      <w:outlineLvl w:val="2"/>
    </w:pPr>
    <w:rPr>
      <w:rFonts w:asciiTheme="majorHAnsi" w:hAnsiTheme="majorHAnsi"/>
      <w:b/>
      <w:color w:val="000000" w:themeColor="text1"/>
      <w:sz w:val="44"/>
      <w:szCs w:val="36"/>
    </w:rPr>
  </w:style>
  <w:style w:type="paragraph" w:styleId="Ttulo4">
    <w:name w:val="heading 4"/>
    <w:basedOn w:val="Normal"/>
    <w:next w:val="Normal"/>
    <w:link w:val="Ttulo4Char"/>
    <w:uiPriority w:val="3"/>
    <w:qFormat/>
    <w:rsid w:val="00953A8C"/>
    <w:pPr>
      <w:ind w:left="567" w:right="567"/>
      <w:jc w:val="center"/>
      <w:outlineLvl w:val="3"/>
    </w:pPr>
    <w:rPr>
      <w:b/>
      <w:sz w:val="74"/>
    </w:rPr>
  </w:style>
  <w:style w:type="paragraph" w:styleId="Ttulo5">
    <w:name w:val="heading 5"/>
    <w:basedOn w:val="Texto"/>
    <w:next w:val="Normal"/>
    <w:link w:val="Ttulo5Char"/>
    <w:uiPriority w:val="4"/>
    <w:qFormat/>
    <w:rsid w:val="00E832AC"/>
    <w:pPr>
      <w:outlineLvl w:val="4"/>
    </w:pPr>
    <w:rPr>
      <w:b/>
      <w:color w:val="E2B80F" w:themeColor="accent1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lementoGrficodencora">
    <w:name w:val="Elemento Gráfico de Âncora"/>
    <w:basedOn w:val="Normal"/>
    <w:uiPriority w:val="8"/>
    <w:qFormat/>
    <w:rsid w:val="00A602AF"/>
    <w:rPr>
      <w:sz w:val="10"/>
    </w:rPr>
  </w:style>
  <w:style w:type="table" w:styleId="Tabelacomgrade">
    <w:name w:val="Table Grid"/>
    <w:basedOn w:val="Tabelanormal"/>
    <w:uiPriority w:val="39"/>
    <w:rsid w:val="00A602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rsid w:val="00A602AF"/>
    <w:rPr>
      <w:rFonts w:ascii="Times New Roman" w:hAnsi="Times New Roman" w:cs="Times New Roman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72D4"/>
    <w:rPr>
      <w:rFonts w:ascii="Times New Roman" w:hAnsi="Times New Roman" w:cs="Times New Roman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9B72D4"/>
    <w:rPr>
      <w:rFonts w:asciiTheme="majorHAnsi" w:hAnsiTheme="majorHAnsi"/>
      <w:b/>
      <w:sz w:val="80"/>
      <w:szCs w:val="80"/>
    </w:rPr>
  </w:style>
  <w:style w:type="character" w:customStyle="1" w:styleId="Ttulo2Char">
    <w:name w:val="Título 2 Char"/>
    <w:basedOn w:val="Fontepargpadro"/>
    <w:link w:val="Ttulo2"/>
    <w:uiPriority w:val="1"/>
    <w:rsid w:val="009B72D4"/>
    <w:rPr>
      <w:rFonts w:asciiTheme="majorHAnsi" w:hAnsiTheme="majorHAnsi"/>
      <w:sz w:val="36"/>
      <w:szCs w:val="36"/>
    </w:rPr>
  </w:style>
  <w:style w:type="paragraph" w:styleId="Cabealho">
    <w:name w:val="header"/>
    <w:basedOn w:val="Normal"/>
    <w:link w:val="CabealhoChar"/>
    <w:uiPriority w:val="99"/>
    <w:rsid w:val="00E832AC"/>
    <w:pPr>
      <w:tabs>
        <w:tab w:val="center" w:pos="4680"/>
        <w:tab w:val="right" w:pos="9360"/>
      </w:tabs>
      <w:jc w:val="right"/>
    </w:pPr>
    <w:rPr>
      <w:rFonts w:asciiTheme="majorHAnsi" w:hAnsiTheme="majorHAnsi"/>
      <w:sz w:val="20"/>
    </w:rPr>
  </w:style>
  <w:style w:type="character" w:customStyle="1" w:styleId="CabealhoChar">
    <w:name w:val="Cabeçalho Char"/>
    <w:basedOn w:val="Fontepargpadro"/>
    <w:link w:val="Cabealho"/>
    <w:uiPriority w:val="99"/>
    <w:rsid w:val="00E832AC"/>
    <w:rPr>
      <w:rFonts w:asciiTheme="majorHAnsi" w:hAnsiTheme="majorHAnsi"/>
      <w:sz w:val="20"/>
    </w:rPr>
  </w:style>
  <w:style w:type="paragraph" w:styleId="Rodap">
    <w:name w:val="footer"/>
    <w:basedOn w:val="Normal"/>
    <w:link w:val="RodapChar"/>
    <w:uiPriority w:val="99"/>
    <w:rsid w:val="00E832AC"/>
    <w:pPr>
      <w:tabs>
        <w:tab w:val="center" w:pos="4680"/>
        <w:tab w:val="right" w:pos="9360"/>
      </w:tabs>
      <w:ind w:right="360"/>
      <w:jc w:val="right"/>
    </w:pPr>
    <w:rPr>
      <w:rFonts w:asciiTheme="majorHAnsi" w:hAnsiTheme="majorHAnsi"/>
      <w:sz w:val="20"/>
    </w:rPr>
  </w:style>
  <w:style w:type="character" w:customStyle="1" w:styleId="RodapChar">
    <w:name w:val="Rodapé Char"/>
    <w:basedOn w:val="Fontepargpadro"/>
    <w:link w:val="Rodap"/>
    <w:uiPriority w:val="99"/>
    <w:rsid w:val="00E832AC"/>
    <w:rPr>
      <w:rFonts w:asciiTheme="majorHAnsi" w:hAnsiTheme="majorHAnsi"/>
      <w:sz w:val="20"/>
    </w:rPr>
  </w:style>
  <w:style w:type="character" w:styleId="Nmerodepgina">
    <w:name w:val="page number"/>
    <w:basedOn w:val="Fontepargpadro"/>
    <w:uiPriority w:val="99"/>
    <w:semiHidden/>
    <w:rsid w:val="009B2968"/>
  </w:style>
  <w:style w:type="character" w:customStyle="1" w:styleId="Ttulo3Char">
    <w:name w:val="Título 3 Char"/>
    <w:basedOn w:val="Fontepargpadro"/>
    <w:link w:val="Ttulo3"/>
    <w:uiPriority w:val="2"/>
    <w:rsid w:val="009B72D4"/>
    <w:rPr>
      <w:rFonts w:asciiTheme="majorHAnsi" w:hAnsiTheme="majorHAnsi"/>
      <w:b/>
      <w:color w:val="000000" w:themeColor="text1"/>
      <w:sz w:val="44"/>
      <w:szCs w:val="36"/>
    </w:rPr>
  </w:style>
  <w:style w:type="character" w:customStyle="1" w:styleId="Ttulo4Char">
    <w:name w:val="Título 4 Char"/>
    <w:basedOn w:val="Fontepargpadro"/>
    <w:link w:val="Ttulo4"/>
    <w:uiPriority w:val="3"/>
    <w:rsid w:val="00953A8C"/>
    <w:rPr>
      <w:b/>
      <w:sz w:val="74"/>
    </w:rPr>
  </w:style>
  <w:style w:type="paragraph" w:customStyle="1" w:styleId="Texto">
    <w:name w:val="Texto"/>
    <w:basedOn w:val="Normal"/>
    <w:uiPriority w:val="5"/>
    <w:qFormat/>
    <w:rsid w:val="009B72D4"/>
    <w:rPr>
      <w:sz w:val="28"/>
      <w:szCs w:val="28"/>
    </w:rPr>
  </w:style>
  <w:style w:type="paragraph" w:customStyle="1" w:styleId="LegendadaImagem">
    <w:name w:val="Legenda da Imagem"/>
    <w:basedOn w:val="Normal"/>
    <w:uiPriority w:val="6"/>
    <w:qFormat/>
    <w:rsid w:val="009B72D4"/>
    <w:pPr>
      <w:ind w:left="113"/>
    </w:pPr>
    <w:rPr>
      <w:i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4"/>
    <w:rsid w:val="00E832AC"/>
    <w:rPr>
      <w:b/>
      <w:color w:val="E2B80F" w:themeColor="accent1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A123DD"/>
    <w:rPr>
      <w:color w:val="808080"/>
    </w:rPr>
  </w:style>
  <w:style w:type="character" w:styleId="Hyperlink">
    <w:name w:val="Hyperlink"/>
    <w:uiPriority w:val="99"/>
    <w:unhideWhenUsed/>
    <w:rsid w:val="00E64016"/>
    <w:rPr>
      <w:color w:val="0000FF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64016"/>
    <w:pPr>
      <w:keepNext/>
      <w:keepLines/>
      <w:spacing w:before="240" w:line="259" w:lineRule="auto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64016"/>
    <w:pPr>
      <w:spacing w:after="100" w:line="276" w:lineRule="auto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2">
    <w:name w:val="toc 2"/>
    <w:basedOn w:val="Normal"/>
    <w:next w:val="Normal"/>
    <w:autoRedefine/>
    <w:uiPriority w:val="39"/>
    <w:unhideWhenUsed/>
    <w:rsid w:val="00E64016"/>
    <w:pPr>
      <w:spacing w:after="100" w:line="276" w:lineRule="auto"/>
      <w:ind w:left="220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E64016"/>
    <w:pPr>
      <w:tabs>
        <w:tab w:val="left" w:pos="1100"/>
        <w:tab w:val="right" w:leader="dot" w:pos="9062"/>
      </w:tabs>
      <w:spacing w:after="100" w:line="276" w:lineRule="auto"/>
      <w:ind w:left="440"/>
    </w:pPr>
    <w:rPr>
      <w:rFonts w:ascii="Arial" w:eastAsia="Calibri" w:hAnsi="Arial" w:cs="Arial"/>
      <w:b/>
      <w:noProof/>
      <w:sz w:val="22"/>
      <w:szCs w:val="22"/>
      <w:lang w:val="pt-BR"/>
    </w:rPr>
  </w:style>
  <w:style w:type="character" w:styleId="MenoPendente">
    <w:name w:val="Unresolved Mention"/>
    <w:basedOn w:val="Fontepargpadro"/>
    <w:uiPriority w:val="99"/>
    <w:semiHidden/>
    <w:unhideWhenUsed/>
    <w:rsid w:val="006747B7"/>
    <w:rPr>
      <w:color w:val="605E5C"/>
      <w:shd w:val="clear" w:color="auto" w:fill="E1DFDD"/>
    </w:rPr>
  </w:style>
  <w:style w:type="paragraph" w:styleId="Legenda">
    <w:name w:val="caption"/>
    <w:basedOn w:val="Normal"/>
    <w:next w:val="Normal"/>
    <w:uiPriority w:val="35"/>
    <w:semiHidden/>
    <w:qFormat/>
    <w:rsid w:val="00822EB7"/>
    <w:pPr>
      <w:spacing w:after="200"/>
    </w:pPr>
    <w:rPr>
      <w:i/>
      <w:iCs/>
      <w:color w:val="5E5E5E" w:themeColor="text2"/>
      <w:sz w:val="18"/>
      <w:szCs w:val="18"/>
    </w:rPr>
  </w:style>
  <w:style w:type="paragraph" w:styleId="PargrafodaLista">
    <w:name w:val="List Paragraph"/>
    <w:basedOn w:val="Normal"/>
    <w:uiPriority w:val="34"/>
    <w:semiHidden/>
    <w:qFormat/>
    <w:rsid w:val="003617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79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3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0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04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9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5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MODELO%20CAPA.dotx" TargetMode="External"/></Relationships>
</file>

<file path=word/theme/theme1.xml><?xml version="1.0" encoding="utf-8"?>
<a:theme xmlns:a="http://schemas.openxmlformats.org/drawingml/2006/main" name="MR">
  <a:themeElements>
    <a:clrScheme name="Modern Report 1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E2B80F"/>
      </a:accent1>
      <a:accent2>
        <a:srgbClr val="FF7900"/>
      </a:accent2>
      <a:accent3>
        <a:srgbClr val="007093"/>
      </a:accent3>
      <a:accent4>
        <a:srgbClr val="005C7C"/>
      </a:accent4>
      <a:accent5>
        <a:srgbClr val="004B67"/>
      </a:accent5>
      <a:accent6>
        <a:srgbClr val="002E44"/>
      </a:accent6>
      <a:hlink>
        <a:srgbClr val="0000FF"/>
      </a:hlink>
      <a:folHlink>
        <a:srgbClr val="FF00FF"/>
      </a:folHlink>
    </a:clrScheme>
    <a:fontScheme name="Custom 12">
      <a:majorFont>
        <a:latin typeface="Franklin Gothic Medium"/>
        <a:ea typeface=""/>
        <a:cs typeface=""/>
      </a:majorFont>
      <a:minorFont>
        <a:latin typeface="Book Antiqua"/>
        <a:ea typeface=""/>
        <a:cs typeface=""/>
      </a:minorFont>
    </a:fontScheme>
    <a:fmtScheme name="Whi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38100" tIns="38100" rIns="38100" bIns="381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0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38100" dist="12700" dir="5400000" rotWithShape="0">
                <a:srgbClr val="000000">
                  <a:alpha val="50000"/>
                </a:srgbClr>
              </a:outerShdw>
            </a:effectLst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381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  <a:extLst>
    <a:ext uri="{05A4C25C-085E-4340-85A3-A5531E510DB2}">
      <thm15:themeFamily xmlns:thm15="http://schemas.microsoft.com/office/thememl/2012/main" name="MR" id="{576F8857-8344-CC40-AE0E-EF60A6767544}" vid="{BDC92DF4-E7E1-0844-A1CD-530A464FD27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C197EE0-18BD-4B1D-BE64-C4245552FA13}">
  <we:reference id="wa104099688" version="1.3.0.0" store="pt-B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fa6e671f1cd7e4d96ff9652be322dd5e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4e2496f70b101db0b8013f30a071bbf7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1E1983F-6286-415F-8BD0-D2570EFEFB2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66F3E56F-4B8C-49E8-810E-C3DA5843FB4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209B3CA-0C8C-48D4-A94D-FB24C1AB2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058DEA-A24B-4A4E-9EA4-6D86FDA62B5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CAPA</Template>
  <TotalTime>0</TotalTime>
  <Pages>12</Pages>
  <Words>2675</Words>
  <Characters>14447</Characters>
  <Application>Microsoft Office Word</Application>
  <DocSecurity>0</DocSecurity>
  <Lines>120</Lines>
  <Paragraphs>34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2025-01-09T15:23:00Z</dcterms:created>
  <dcterms:modified xsi:type="dcterms:W3CDTF">2025-05-15T13:49:00Z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